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9D8DB" w14:textId="792FF2BE" w:rsidR="00956F67" w:rsidRDefault="00956F67" w:rsidP="00956F67">
      <w:pPr>
        <w:pStyle w:val="CRCoverPage"/>
        <w:tabs>
          <w:tab w:val="right" w:pos="9639"/>
        </w:tabs>
        <w:spacing w:after="0"/>
        <w:rPr>
          <w:b/>
          <w:sz w:val="28"/>
        </w:rPr>
      </w:pPr>
      <w:r>
        <w:rPr>
          <w:b/>
          <w:sz w:val="24"/>
        </w:rPr>
        <w:t>3GPP TSG-RAN WG3 Meeting #126</w:t>
      </w:r>
      <w:r>
        <w:rPr>
          <w:b/>
          <w:i/>
          <w:sz w:val="28"/>
        </w:rPr>
        <w:tab/>
      </w:r>
      <w:r w:rsidRPr="00DF60FA">
        <w:rPr>
          <w:b/>
          <w:sz w:val="28"/>
        </w:rPr>
        <w:t>R3-24</w:t>
      </w:r>
      <w:r w:rsidR="002C7036" w:rsidRPr="002C7036">
        <w:rPr>
          <w:b/>
          <w:sz w:val="28"/>
        </w:rPr>
        <w:t>7312</w:t>
      </w:r>
    </w:p>
    <w:p w14:paraId="53E11696" w14:textId="77777777" w:rsidR="00956F67" w:rsidRDefault="00956F67" w:rsidP="00956F67">
      <w:pPr>
        <w:pStyle w:val="CRCoverPage"/>
        <w:tabs>
          <w:tab w:val="right" w:pos="9639"/>
        </w:tabs>
        <w:spacing w:after="0"/>
        <w:rPr>
          <w:b/>
          <w:sz w:val="24"/>
        </w:rPr>
      </w:pPr>
      <w:r w:rsidRPr="00931C96">
        <w:rPr>
          <w:b/>
          <w:sz w:val="24"/>
        </w:rPr>
        <w:t>Orlando</w:t>
      </w:r>
      <w:r>
        <w:rPr>
          <w:b/>
          <w:sz w:val="24"/>
        </w:rPr>
        <w:t xml:space="preserve">, US, 18th – 22nd </w:t>
      </w:r>
      <w:r w:rsidRPr="009A0EB4">
        <w:rPr>
          <w:b/>
          <w:sz w:val="24"/>
        </w:rPr>
        <w:t>November</w:t>
      </w:r>
      <w:r>
        <w:rPr>
          <w:b/>
          <w:sz w:val="24"/>
        </w:rPr>
        <w:t xml:space="preserve"> 2024</w:t>
      </w:r>
    </w:p>
    <w:p w14:paraId="0717E73E" w14:textId="32C99B49" w:rsidR="00CD4C7B" w:rsidRPr="007676D1" w:rsidRDefault="007676D1" w:rsidP="00CD4C7B">
      <w:pPr>
        <w:pStyle w:val="Header"/>
        <w:rPr>
          <w:rFonts w:eastAsia="Yu Mincho"/>
          <w:bCs/>
          <w:noProof w:val="0"/>
          <w:sz w:val="24"/>
        </w:rPr>
      </w:pPr>
      <w:r>
        <w:rPr>
          <w:rFonts w:eastAsia="Yu Mincho"/>
          <w:bCs/>
          <w:noProof w:val="0"/>
          <w:sz w:val="24"/>
        </w:rPr>
        <w:tab/>
      </w:r>
    </w:p>
    <w:p w14:paraId="3B0EF5F6" w14:textId="07AE2F4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400B0">
        <w:rPr>
          <w:rFonts w:cs="Arial"/>
          <w:b/>
          <w:bCs/>
          <w:sz w:val="24"/>
          <w:lang w:val="en-US" w:eastAsia="ja-JP"/>
        </w:rPr>
        <w:t>16</w:t>
      </w:r>
      <w:r w:rsidR="00151DEC">
        <w:rPr>
          <w:rFonts w:cs="Arial"/>
          <w:b/>
          <w:bCs/>
          <w:sz w:val="24"/>
          <w:lang w:val="en-US" w:eastAsia="ja-JP"/>
        </w:rPr>
        <w:t>.2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5763ABF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5562">
        <w:rPr>
          <w:rFonts w:ascii="Arial" w:hAnsi="Arial" w:cs="Arial"/>
          <w:b/>
          <w:bCs/>
          <w:sz w:val="24"/>
        </w:rPr>
        <w:t>D</w:t>
      </w:r>
      <w:r w:rsidR="00435562">
        <w:rPr>
          <w:rFonts w:ascii="Arial" w:hAnsi="Arial" w:cs="Arial" w:hint="eastAsia"/>
          <w:b/>
          <w:bCs/>
          <w:sz w:val="24"/>
          <w:lang w:eastAsia="zh-CN"/>
        </w:rPr>
        <w:t>iscussion</w:t>
      </w:r>
      <w:r w:rsidR="00435562">
        <w:rPr>
          <w:rFonts w:ascii="Arial" w:hAnsi="Arial" w:cs="Arial"/>
          <w:b/>
          <w:bCs/>
          <w:sz w:val="24"/>
        </w:rPr>
        <w:t xml:space="preserve"> </w:t>
      </w:r>
      <w:r w:rsidR="00435562">
        <w:rPr>
          <w:rFonts w:ascii="Arial" w:hAnsi="Arial" w:cs="Arial" w:hint="eastAsia"/>
          <w:b/>
          <w:bCs/>
          <w:sz w:val="24"/>
          <w:lang w:eastAsia="zh-CN"/>
        </w:rPr>
        <w:t>on</w:t>
      </w:r>
      <w:r w:rsidR="00435562">
        <w:rPr>
          <w:rFonts w:ascii="Arial" w:hAnsi="Arial" w:cs="Arial"/>
          <w:b/>
          <w:bCs/>
          <w:sz w:val="24"/>
        </w:rPr>
        <w:t xml:space="preserve"> </w:t>
      </w:r>
      <w:proofErr w:type="spellStart"/>
      <w:r w:rsidR="00347702">
        <w:rPr>
          <w:rFonts w:ascii="Arial" w:hAnsi="Arial" w:cs="Arial"/>
          <w:b/>
          <w:bCs/>
          <w:sz w:val="24"/>
        </w:rPr>
        <w:t>AIoT</w:t>
      </w:r>
      <w:proofErr w:type="spellEnd"/>
      <w:r w:rsidR="00347702">
        <w:rPr>
          <w:rFonts w:ascii="Arial" w:hAnsi="Arial" w:cs="Arial"/>
          <w:b/>
          <w:bCs/>
          <w:sz w:val="24"/>
        </w:rPr>
        <w:t xml:space="preserve"> RAN architecture</w:t>
      </w:r>
    </w:p>
    <w:p w14:paraId="6911FBAD" w14:textId="28FC8B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C5FEE">
        <w:rPr>
          <w:rFonts w:ascii="Arial" w:hAnsi="Arial" w:cs="Arial"/>
          <w:b/>
          <w:bCs/>
          <w:sz w:val="24"/>
        </w:rPr>
        <w:t>Discussion</w:t>
      </w:r>
    </w:p>
    <w:p w14:paraId="42A4CE0A" w14:textId="0852CA82" w:rsidR="00C805B8" w:rsidRDefault="00CD4C7B" w:rsidP="00E51135">
      <w:pPr>
        <w:pStyle w:val="Heading1"/>
      </w:pPr>
      <w:r w:rsidRPr="006E13D1">
        <w:t>1</w:t>
      </w:r>
      <w:r w:rsidRPr="006E13D1">
        <w:tab/>
      </w:r>
      <w:r w:rsidR="0056573F">
        <w:t>Introduction</w:t>
      </w:r>
    </w:p>
    <w:p w14:paraId="5518660E" w14:textId="6511FF70" w:rsidR="00964561" w:rsidRDefault="00964561" w:rsidP="00134E21">
      <w:pPr>
        <w:overflowPunct w:val="0"/>
        <w:autoSpaceDE w:val="0"/>
        <w:autoSpaceDN w:val="0"/>
        <w:adjustRightInd w:val="0"/>
        <w:spacing w:after="120" w:line="288" w:lineRule="auto"/>
        <w:jc w:val="both"/>
        <w:textAlignment w:val="baseline"/>
        <w:rPr>
          <w:lang w:val="en-US" w:eastAsia="zh-CN"/>
        </w:rPr>
      </w:pPr>
      <w:r>
        <w:rPr>
          <w:lang w:val="en-US" w:eastAsia="zh-CN"/>
        </w:rPr>
        <w:t xml:space="preserve">In this contribution, we’d like discuss </w:t>
      </w:r>
      <w:r w:rsidR="002C7036">
        <w:rPr>
          <w:lang w:val="en-US" w:eastAsia="zh-CN"/>
        </w:rPr>
        <w:t>possible architecture impacts</w:t>
      </w:r>
      <w:r w:rsidR="0060193F">
        <w:rPr>
          <w:lang w:val="en-US" w:eastAsia="zh-CN"/>
        </w:rPr>
        <w:t xml:space="preserve"> for topology 1 and topology </w:t>
      </w:r>
      <w:r w:rsidR="001E7798">
        <w:rPr>
          <w:lang w:val="en-US" w:eastAsia="zh-CN"/>
        </w:rPr>
        <w:t>2 based</w:t>
      </w:r>
      <w:r w:rsidR="008E14F4">
        <w:rPr>
          <w:lang w:val="en-US" w:eastAsia="zh-CN"/>
        </w:rPr>
        <w:t xml:space="preserve"> on previous agreements and progress of SA2</w:t>
      </w:r>
      <w:r>
        <w:rPr>
          <w:lang w:val="en-US" w:eastAsia="zh-CN"/>
        </w:rPr>
        <w:t>.</w:t>
      </w:r>
    </w:p>
    <w:p w14:paraId="031346C7" w14:textId="2E6DB83A" w:rsidR="001E6628" w:rsidRDefault="00CD4C7B" w:rsidP="00134E21">
      <w:pPr>
        <w:pStyle w:val="Heading1"/>
      </w:pPr>
      <w:r w:rsidRPr="006E13D1">
        <w:t>2</w:t>
      </w:r>
      <w:r w:rsidRPr="006E13D1">
        <w:tab/>
      </w:r>
      <w:r w:rsidR="00347702">
        <w:t>Discussion</w:t>
      </w:r>
    </w:p>
    <w:p w14:paraId="44B73963" w14:textId="52C5497E" w:rsidR="00956F67" w:rsidRPr="00956F67" w:rsidRDefault="0060193F" w:rsidP="00C548C8">
      <w:pPr>
        <w:rPr>
          <w:b/>
          <w:u w:val="single"/>
        </w:rPr>
      </w:pPr>
      <w:r>
        <w:rPr>
          <w:b/>
          <w:u w:val="single"/>
        </w:rPr>
        <w:t>Topology 1</w:t>
      </w:r>
    </w:p>
    <w:p w14:paraId="714DA2A5" w14:textId="732F9605" w:rsidR="00BF288E" w:rsidRPr="00BF288E" w:rsidRDefault="00BF288E" w:rsidP="00C548C8">
      <w:pPr>
        <w:rPr>
          <w:rFonts w:ascii="Calibri" w:eastAsia="MS Mincho" w:hAnsi="Calibri" w:cs="Calibri"/>
          <w:i/>
          <w:iCs/>
          <w:color w:val="00B050"/>
          <w:kern w:val="2"/>
          <w:sz w:val="16"/>
          <w:szCs w:val="16"/>
        </w:rPr>
      </w:pPr>
      <w:r w:rsidRPr="00986E4E">
        <w:rPr>
          <w:rFonts w:ascii="Calibri" w:eastAsia="MS Mincho" w:hAnsi="Calibri" w:cs="Calibri"/>
          <w:i/>
          <w:iCs/>
          <w:color w:val="00B050"/>
          <w:kern w:val="2"/>
          <w:sz w:val="16"/>
          <w:szCs w:val="16"/>
        </w:rPr>
        <w:t xml:space="preserve">In Topology 1 the signalling transport for XXAP termination at the </w:t>
      </w:r>
      <w:proofErr w:type="spellStart"/>
      <w:r w:rsidRPr="00986E4E">
        <w:rPr>
          <w:rFonts w:ascii="Calibri" w:eastAsia="MS Mincho" w:hAnsi="Calibri" w:cs="Calibri"/>
          <w:i/>
          <w:iCs/>
          <w:color w:val="00B050"/>
          <w:kern w:val="2"/>
          <w:sz w:val="16"/>
          <w:szCs w:val="16"/>
        </w:rPr>
        <w:t>AIoT</w:t>
      </w:r>
      <w:proofErr w:type="spellEnd"/>
      <w:r w:rsidRPr="00986E4E">
        <w:rPr>
          <w:rFonts w:ascii="Calibri" w:eastAsia="MS Mincho" w:hAnsi="Calibri" w:cs="Calibri"/>
          <w:i/>
          <w:iCs/>
          <w:color w:val="00B050"/>
          <w:kern w:val="2"/>
          <w:sz w:val="16"/>
          <w:szCs w:val="16"/>
        </w:rPr>
        <w:t xml:space="preserve"> RAN node is SCTP/IP. Capture in the TP other transport layer options had been discussed in this study is not pursued.</w:t>
      </w:r>
    </w:p>
    <w:p w14:paraId="246397EE" w14:textId="268C5961" w:rsidR="00956F67" w:rsidRDefault="00956F67" w:rsidP="00C548C8">
      <w:pPr>
        <w:rPr>
          <w:lang w:eastAsia="zh-CN"/>
        </w:rPr>
      </w:pPr>
      <w:r w:rsidRPr="0060193F">
        <w:rPr>
          <w:lang w:eastAsia="zh-CN"/>
        </w:rPr>
        <w:t xml:space="preserve">According to the </w:t>
      </w:r>
      <w:r>
        <w:rPr>
          <w:lang w:val="en-US" w:eastAsia="zh-CN"/>
        </w:rPr>
        <w:t>Interim Conclusion</w:t>
      </w:r>
      <w:r w:rsidRPr="0060193F">
        <w:rPr>
          <w:lang w:eastAsia="zh-CN"/>
        </w:rPr>
        <w:t xml:space="preserve"> </w:t>
      </w:r>
      <w:r>
        <w:rPr>
          <w:lang w:eastAsia="zh-CN"/>
        </w:rPr>
        <w:t>in SA2</w:t>
      </w:r>
      <w:r w:rsidRPr="0060193F">
        <w:rPr>
          <w:lang w:eastAsia="zh-CN"/>
        </w:rPr>
        <w:t>,</w:t>
      </w:r>
      <w:r>
        <w:rPr>
          <w:lang w:eastAsia="zh-CN"/>
        </w:rPr>
        <w:t xml:space="preserve"> new </w:t>
      </w:r>
      <w:proofErr w:type="spellStart"/>
      <w:r>
        <w:rPr>
          <w:lang w:eastAsia="zh-CN"/>
        </w:rPr>
        <w:t>AIoTF</w:t>
      </w:r>
      <w:proofErr w:type="spellEnd"/>
      <w:r>
        <w:rPr>
          <w:lang w:eastAsia="zh-CN"/>
        </w:rPr>
        <w:t xml:space="preserve"> is introduced and it can </w:t>
      </w:r>
      <w:r w:rsidRPr="00956F67">
        <w:rPr>
          <w:rFonts w:eastAsia="Times New Roman"/>
          <w:lang w:val="en-US" w:eastAsia="zh-CN"/>
        </w:rPr>
        <w:t>either directly or via an AMF</w:t>
      </w:r>
      <w:r>
        <w:rPr>
          <w:rFonts w:eastAsia="Times New Roman"/>
          <w:lang w:val="en-US" w:eastAsia="zh-CN"/>
        </w:rPr>
        <w:t xml:space="preserve"> connect to </w:t>
      </w:r>
      <w:proofErr w:type="spellStart"/>
      <w:r w:rsidR="007262B5">
        <w:rPr>
          <w:rFonts w:eastAsia="Times New Roman"/>
          <w:lang w:val="en-US" w:eastAsia="zh-CN"/>
        </w:rPr>
        <w:t>gMB</w:t>
      </w:r>
      <w:proofErr w:type="spellEnd"/>
      <w:r w:rsidR="007262B5">
        <w:rPr>
          <w:rFonts w:eastAsia="Times New Roman"/>
          <w:lang w:val="en-US" w:eastAsia="zh-CN"/>
        </w:rPr>
        <w:t>.</w:t>
      </w:r>
    </w:p>
    <w:tbl>
      <w:tblPr>
        <w:tblStyle w:val="TableGrid"/>
        <w:tblW w:w="0" w:type="auto"/>
        <w:tblLook w:val="04A0" w:firstRow="1" w:lastRow="0" w:firstColumn="1" w:lastColumn="0" w:noHBand="0" w:noVBand="1"/>
      </w:tblPr>
      <w:tblGrid>
        <w:gridCol w:w="9631"/>
      </w:tblGrid>
      <w:tr w:rsidR="00956F67" w14:paraId="57974AB5" w14:textId="77777777" w:rsidTr="00956F67">
        <w:tc>
          <w:tcPr>
            <w:tcW w:w="9631" w:type="dxa"/>
          </w:tcPr>
          <w:p w14:paraId="6FA15452" w14:textId="77777777" w:rsidR="00956F67" w:rsidRPr="004D7A79" w:rsidRDefault="00956F67" w:rsidP="00956F67">
            <w:pPr>
              <w:overflowPunct w:val="0"/>
              <w:autoSpaceDE w:val="0"/>
              <w:autoSpaceDN w:val="0"/>
              <w:adjustRightInd w:val="0"/>
              <w:textAlignment w:val="baseline"/>
              <w:rPr>
                <w:rFonts w:ascii="Times New Roman" w:eastAsia="等线" w:hAnsi="Times New Roman"/>
                <w:lang w:eastAsia="zh-CN"/>
              </w:rPr>
            </w:pPr>
            <w:r w:rsidRPr="004D7A79">
              <w:rPr>
                <w:rFonts w:ascii="Times New Roman" w:eastAsia="等线" w:hAnsi="Times New Roman"/>
                <w:lang w:eastAsia="zh-CN"/>
              </w:rPr>
              <w:t>The principles and aspects in this clause are agreed to support Topology 1:</w:t>
            </w:r>
          </w:p>
          <w:p w14:paraId="1B2CC53A" w14:textId="77777777" w:rsidR="00956F67" w:rsidRPr="004D7A79" w:rsidRDefault="00956F67" w:rsidP="00956F67">
            <w:pPr>
              <w:overflowPunct w:val="0"/>
              <w:autoSpaceDE w:val="0"/>
              <w:autoSpaceDN w:val="0"/>
              <w:adjustRightInd w:val="0"/>
              <w:ind w:left="568" w:hanging="284"/>
              <w:textAlignment w:val="baseline"/>
              <w:rPr>
                <w:rFonts w:ascii="Times New Roman" w:eastAsia="Times New Roman" w:hAnsi="Times New Roman"/>
                <w:lang w:val="en-US" w:eastAsia="zh-CN"/>
              </w:rPr>
            </w:pPr>
            <w:r w:rsidRPr="004D7A79">
              <w:rPr>
                <w:rFonts w:ascii="Times New Roman" w:eastAsia="Times New Roman" w:hAnsi="Times New Roman"/>
                <w:lang w:val="en-US" w:eastAsia="zh-CN"/>
              </w:rPr>
              <w:t>-</w:t>
            </w:r>
            <w:r w:rsidRPr="004D7A79">
              <w:rPr>
                <w:rFonts w:ascii="Times New Roman" w:eastAsia="Times New Roman" w:hAnsi="Times New Roman"/>
                <w:lang w:val="en-US" w:eastAsia="zh-CN"/>
              </w:rPr>
              <w:tab/>
              <w:t>The new core network function (AIOTF) is introduced to support Ambient IoT functionality, described in clause 8.1.1, with the following features for topology 1:</w:t>
            </w:r>
          </w:p>
          <w:p w14:paraId="1C572E48" w14:textId="7347CA27" w:rsidR="00956F67" w:rsidRPr="00956F67" w:rsidRDefault="00956F67" w:rsidP="00956F67">
            <w:pPr>
              <w:overflowPunct w:val="0"/>
              <w:autoSpaceDE w:val="0"/>
              <w:autoSpaceDN w:val="0"/>
              <w:adjustRightInd w:val="0"/>
              <w:ind w:left="568" w:hanging="284"/>
              <w:textAlignment w:val="baseline"/>
              <w:rPr>
                <w:rFonts w:eastAsia="Malgun Gothic"/>
                <w:lang w:eastAsia="ko-KR"/>
              </w:rPr>
            </w:pPr>
            <w:r w:rsidRPr="004D7A79">
              <w:rPr>
                <w:rFonts w:ascii="Times New Roman" w:eastAsia="Times New Roman" w:hAnsi="Times New Roman"/>
                <w:lang w:val="en-US" w:eastAsia="zh-CN"/>
              </w:rPr>
              <w:t>-</w:t>
            </w:r>
            <w:r w:rsidRPr="004D7A79">
              <w:rPr>
                <w:rFonts w:ascii="Times New Roman" w:eastAsia="Times New Roman" w:hAnsi="Times New Roman"/>
                <w:lang w:val="en-US" w:eastAsia="zh-CN"/>
              </w:rPr>
              <w:tab/>
              <w:t xml:space="preserve">Communicate with BS Reader (i.e., </w:t>
            </w:r>
            <w:proofErr w:type="spellStart"/>
            <w:r w:rsidRPr="004D7A79">
              <w:rPr>
                <w:rFonts w:ascii="Times New Roman" w:eastAsia="Times New Roman" w:hAnsi="Times New Roman"/>
                <w:lang w:val="en-US" w:eastAsia="zh-CN"/>
              </w:rPr>
              <w:t>AIoT</w:t>
            </w:r>
            <w:proofErr w:type="spellEnd"/>
            <w:r w:rsidRPr="004D7A79">
              <w:rPr>
                <w:rFonts w:ascii="Times New Roman" w:eastAsia="Times New Roman" w:hAnsi="Times New Roman"/>
                <w:lang w:val="en-US" w:eastAsia="zh-CN"/>
              </w:rPr>
              <w:t xml:space="preserve"> RAN), either directly or via an AMF, to trigger e.g., inventory request and command request).</w:t>
            </w:r>
          </w:p>
        </w:tc>
      </w:tr>
    </w:tbl>
    <w:p w14:paraId="0B6480CD" w14:textId="21D21678" w:rsidR="00956F67" w:rsidRDefault="00956F67" w:rsidP="00C548C8"/>
    <w:p w14:paraId="13B4B2FE" w14:textId="3E5C2D10" w:rsidR="002134B8" w:rsidRDefault="002134B8" w:rsidP="00C548C8">
      <w:pPr>
        <w:rPr>
          <w:lang w:eastAsia="zh-CN"/>
        </w:rPr>
      </w:pPr>
      <w:r w:rsidRPr="0060193F">
        <w:rPr>
          <w:lang w:eastAsia="zh-CN"/>
        </w:rPr>
        <w:t>In topology</w:t>
      </w:r>
      <w:r>
        <w:rPr>
          <w:lang w:eastAsia="zh-CN"/>
        </w:rPr>
        <w:t xml:space="preserve"> 1</w:t>
      </w:r>
      <w:r w:rsidRPr="0060193F">
        <w:rPr>
          <w:lang w:eastAsia="zh-CN"/>
        </w:rPr>
        <w:t xml:space="preserve">, it is more efficient to establish a direct connection between </w:t>
      </w:r>
      <w:proofErr w:type="spellStart"/>
      <w:r w:rsidRPr="0060193F">
        <w:rPr>
          <w:lang w:eastAsia="zh-CN"/>
        </w:rPr>
        <w:t>AIoT</w:t>
      </w:r>
      <w:proofErr w:type="spellEnd"/>
      <w:r w:rsidRPr="0060193F">
        <w:rPr>
          <w:lang w:eastAsia="zh-CN"/>
        </w:rPr>
        <w:t xml:space="preserve"> RAN and </w:t>
      </w:r>
      <w:proofErr w:type="spellStart"/>
      <w:r w:rsidRPr="0060193F">
        <w:rPr>
          <w:lang w:eastAsia="zh-CN"/>
        </w:rPr>
        <w:t>AIoT</w:t>
      </w:r>
      <w:proofErr w:type="spellEnd"/>
      <w:r w:rsidRPr="0060193F">
        <w:rPr>
          <w:lang w:eastAsia="zh-CN"/>
        </w:rPr>
        <w:t xml:space="preserve"> AF without involving AMF for transferring </w:t>
      </w:r>
      <w:proofErr w:type="spellStart"/>
      <w:r w:rsidRPr="0060193F">
        <w:rPr>
          <w:lang w:eastAsia="zh-CN"/>
        </w:rPr>
        <w:t>AIoT</w:t>
      </w:r>
      <w:proofErr w:type="spellEnd"/>
      <w:r w:rsidRPr="0060193F">
        <w:rPr>
          <w:lang w:eastAsia="zh-CN"/>
        </w:rPr>
        <w:t xml:space="preserve"> related information, as non-UE associated operations are not required by AMF</w:t>
      </w:r>
      <w:r>
        <w:rPr>
          <w:lang w:eastAsia="zh-CN"/>
        </w:rPr>
        <w:t>.</w:t>
      </w:r>
    </w:p>
    <w:p w14:paraId="71398EC2" w14:textId="4561D2F9" w:rsidR="002134B8" w:rsidRDefault="002134B8" w:rsidP="00C548C8">
      <w:pPr>
        <w:rPr>
          <w:lang w:eastAsia="zh-CN"/>
        </w:rPr>
      </w:pPr>
      <w:r>
        <w:rPr>
          <w:lang w:eastAsia="zh-CN"/>
        </w:rPr>
        <w:t>For indirect connection</w:t>
      </w:r>
      <w:r w:rsidR="009E0B2E">
        <w:rPr>
          <w:lang w:eastAsia="zh-CN"/>
        </w:rPr>
        <w:t xml:space="preserve"> shown below,</w:t>
      </w:r>
      <w:r>
        <w:rPr>
          <w:lang w:eastAsia="zh-CN"/>
        </w:rPr>
        <w:t xml:space="preserve"> </w:t>
      </w:r>
      <w:r w:rsidR="009D404C">
        <w:rPr>
          <w:lang w:eastAsia="zh-CN"/>
        </w:rPr>
        <w:t>extend NG interface or introduce new interface can be considered.</w:t>
      </w:r>
    </w:p>
    <w:p w14:paraId="3E72A790" w14:textId="4F630785" w:rsidR="009E0B2E" w:rsidRDefault="00BF288E" w:rsidP="009E0B2E">
      <w:pPr>
        <w:keepNext/>
        <w:jc w:val="center"/>
      </w:pPr>
      <w:r w:rsidRPr="00773266">
        <w:object w:dxaOrig="7771" w:dyaOrig="2919" w14:anchorId="65785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pt;height:122.25pt" o:ole="">
            <v:imagedata r:id="rId8" o:title=""/>
          </v:shape>
          <o:OLEObject Type="Embed" ProgID="Visio.Drawing.15" ShapeID="_x0000_i1025" DrawAspect="Content" ObjectID="_1792582756" r:id="rId9"/>
        </w:object>
      </w:r>
    </w:p>
    <w:p w14:paraId="550B3538" w14:textId="33A40043" w:rsidR="00956F67" w:rsidRDefault="009E0B2E" w:rsidP="009E0B2E">
      <w:pPr>
        <w:pStyle w:val="Caption"/>
        <w:jc w:val="center"/>
      </w:pPr>
      <w:r>
        <w:t xml:space="preserve">Figure </w:t>
      </w:r>
      <w:r>
        <w:fldChar w:fldCharType="begin"/>
      </w:r>
      <w:r>
        <w:instrText xml:space="preserve"> SEQ Figure \* ARABIC </w:instrText>
      </w:r>
      <w:r>
        <w:fldChar w:fldCharType="separate"/>
      </w:r>
      <w:r w:rsidR="00ED3653">
        <w:rPr>
          <w:noProof/>
        </w:rPr>
        <w:t>1</w:t>
      </w:r>
      <w:r>
        <w:fldChar w:fldCharType="end"/>
      </w:r>
      <w:r>
        <w:t xml:space="preserve"> direct connection </w:t>
      </w:r>
      <w:r w:rsidR="004D7A79">
        <w:t>for T1</w:t>
      </w:r>
    </w:p>
    <w:p w14:paraId="13CEBC1A" w14:textId="6AC4FFEE" w:rsidR="009E0B2E" w:rsidRPr="002134B8" w:rsidRDefault="009E0B2E" w:rsidP="009E0B2E">
      <w:pPr>
        <w:rPr>
          <w:lang w:eastAsia="zh-CN"/>
        </w:rPr>
      </w:pPr>
      <w:r>
        <w:rPr>
          <w:lang w:eastAsia="zh-CN"/>
        </w:rPr>
        <w:t xml:space="preserve">For indirect connection shown below, NG interface can be enhanced, either to </w:t>
      </w:r>
      <w:r w:rsidR="00BF288E">
        <w:rPr>
          <w:lang w:eastAsia="zh-CN"/>
        </w:rPr>
        <w:t>include</w:t>
      </w:r>
      <w:r>
        <w:rPr>
          <w:lang w:eastAsia="zh-CN"/>
        </w:rPr>
        <w:t xml:space="preserve"> </w:t>
      </w:r>
      <w:r w:rsidR="002C7036">
        <w:rPr>
          <w:lang w:eastAsia="zh-CN"/>
        </w:rPr>
        <w:t>SMF-like information</w:t>
      </w:r>
      <w:r>
        <w:rPr>
          <w:lang w:eastAsia="zh-CN"/>
        </w:rPr>
        <w:t xml:space="preserve"> or NRPPa-like message</w:t>
      </w:r>
      <w:r w:rsidR="00BF288E">
        <w:rPr>
          <w:lang w:eastAsia="zh-CN"/>
        </w:rPr>
        <w:t xml:space="preserve"> for A-IoT related information.</w:t>
      </w:r>
    </w:p>
    <w:p w14:paraId="21DC5646" w14:textId="29B9087A" w:rsidR="009E0B2E" w:rsidRDefault="00BF288E" w:rsidP="009E0B2E">
      <w:pPr>
        <w:keepNext/>
        <w:jc w:val="center"/>
      </w:pPr>
      <w:r w:rsidRPr="00773266">
        <w:object w:dxaOrig="8019" w:dyaOrig="2919" w14:anchorId="53748EC8">
          <v:shape id="_x0000_i1026" type="#_x0000_t75" style="width:351.85pt;height:127.7pt" o:ole="">
            <v:imagedata r:id="rId10" o:title=""/>
          </v:shape>
          <o:OLEObject Type="Embed" ProgID="Visio.Drawing.15" ShapeID="_x0000_i1026" DrawAspect="Content" ObjectID="_1792582757" r:id="rId11"/>
        </w:object>
      </w:r>
    </w:p>
    <w:p w14:paraId="582D85F1" w14:textId="3B79B468" w:rsidR="00956F67" w:rsidRDefault="009E0B2E" w:rsidP="00957457">
      <w:pPr>
        <w:pStyle w:val="Caption"/>
        <w:jc w:val="center"/>
        <w:rPr>
          <w:lang w:eastAsia="zh-CN"/>
        </w:rPr>
      </w:pPr>
      <w:r>
        <w:t xml:space="preserve">Figure </w:t>
      </w:r>
      <w:r>
        <w:fldChar w:fldCharType="begin"/>
      </w:r>
      <w:r>
        <w:instrText xml:space="preserve"> SEQ Figure \* ARABIC </w:instrText>
      </w:r>
      <w:r>
        <w:fldChar w:fldCharType="separate"/>
      </w:r>
      <w:r w:rsidR="00ED3653">
        <w:rPr>
          <w:noProof/>
        </w:rPr>
        <w:t>2</w:t>
      </w:r>
      <w:r>
        <w:fldChar w:fldCharType="end"/>
      </w:r>
      <w:r>
        <w:t xml:space="preserve"> indirect connection</w:t>
      </w:r>
      <w:r w:rsidR="004D7A79">
        <w:t xml:space="preserve"> for T1</w:t>
      </w:r>
    </w:p>
    <w:p w14:paraId="19987872" w14:textId="77777777" w:rsidR="0060193F" w:rsidRPr="00EB4E38" w:rsidRDefault="0060193F" w:rsidP="0060193F">
      <w:pPr>
        <w:rPr>
          <w:b/>
          <w:u w:val="single"/>
        </w:rPr>
      </w:pPr>
      <w:r>
        <w:rPr>
          <w:b/>
          <w:u w:val="single"/>
        </w:rPr>
        <w:t>Topology 2</w:t>
      </w:r>
    </w:p>
    <w:p w14:paraId="23FDCB8C" w14:textId="2C3E3C11" w:rsidR="00BF288E" w:rsidRDefault="00BF288E" w:rsidP="00C548C8">
      <w:pPr>
        <w:rPr>
          <w:lang w:eastAsia="zh-CN"/>
        </w:rPr>
      </w:pPr>
      <w:r w:rsidRPr="0060193F">
        <w:rPr>
          <w:lang w:eastAsia="zh-CN"/>
        </w:rPr>
        <w:t xml:space="preserve">According to the </w:t>
      </w:r>
      <w:r>
        <w:rPr>
          <w:lang w:val="en-US" w:eastAsia="zh-CN"/>
        </w:rPr>
        <w:t>Interim Conclusion</w:t>
      </w:r>
      <w:r w:rsidRPr="0060193F">
        <w:rPr>
          <w:lang w:eastAsia="zh-CN"/>
        </w:rPr>
        <w:t xml:space="preserve"> </w:t>
      </w:r>
      <w:r>
        <w:rPr>
          <w:lang w:eastAsia="zh-CN"/>
        </w:rPr>
        <w:t>in SA2</w:t>
      </w:r>
      <w:r w:rsidRPr="0060193F">
        <w:rPr>
          <w:lang w:eastAsia="zh-CN"/>
        </w:rPr>
        <w:t>,</w:t>
      </w:r>
      <w:r>
        <w:rPr>
          <w:lang w:eastAsia="zh-CN"/>
        </w:rPr>
        <w:t xml:space="preserve"> only RRC-based solution </w:t>
      </w:r>
      <w:r w:rsidR="00A65931">
        <w:rPr>
          <w:lang w:eastAsia="zh-CN"/>
        </w:rPr>
        <w:t xml:space="preserve">and UP-based solution are captured. </w:t>
      </w:r>
    </w:p>
    <w:tbl>
      <w:tblPr>
        <w:tblStyle w:val="TableGrid"/>
        <w:tblW w:w="0" w:type="auto"/>
        <w:tblLook w:val="04A0" w:firstRow="1" w:lastRow="0" w:firstColumn="1" w:lastColumn="0" w:noHBand="0" w:noVBand="1"/>
      </w:tblPr>
      <w:tblGrid>
        <w:gridCol w:w="9631"/>
      </w:tblGrid>
      <w:tr w:rsidR="00BF288E" w:rsidRPr="00435562" w14:paraId="53CF07C4" w14:textId="77777777" w:rsidTr="00BF288E">
        <w:tc>
          <w:tcPr>
            <w:tcW w:w="9631" w:type="dxa"/>
          </w:tcPr>
          <w:p w14:paraId="037E8F21" w14:textId="77777777" w:rsidR="00BF288E" w:rsidRPr="00435562" w:rsidRDefault="00BF288E" w:rsidP="00BF288E">
            <w:pPr>
              <w:rPr>
                <w:rFonts w:ascii="Times New Roman" w:hAnsi="Times New Roman"/>
                <w:lang w:eastAsia="zh-CN"/>
              </w:rPr>
            </w:pPr>
            <w:r w:rsidRPr="00435562">
              <w:rPr>
                <w:rFonts w:ascii="Times New Roman" w:hAnsi="Times New Roman"/>
                <w:lang w:eastAsia="zh-CN"/>
              </w:rPr>
              <w:t>Two options will be specified for Topology 2:</w:t>
            </w:r>
          </w:p>
          <w:p w14:paraId="29458788" w14:textId="77777777" w:rsidR="00BF288E" w:rsidRPr="00435562" w:rsidRDefault="00BF288E" w:rsidP="00BF288E">
            <w:pPr>
              <w:rPr>
                <w:rFonts w:ascii="Times New Roman" w:hAnsi="Times New Roman"/>
                <w:lang w:eastAsia="zh-CN"/>
              </w:rPr>
            </w:pPr>
            <w:r w:rsidRPr="00435562">
              <w:rPr>
                <w:rFonts w:ascii="Times New Roman" w:hAnsi="Times New Roman"/>
                <w:lang w:eastAsia="zh-CN"/>
              </w:rPr>
              <w:t>-</w:t>
            </w:r>
            <w:r w:rsidRPr="00435562">
              <w:rPr>
                <w:rFonts w:ascii="Times New Roman" w:hAnsi="Times New Roman"/>
                <w:lang w:eastAsia="zh-CN"/>
              </w:rPr>
              <w:tab/>
              <w:t>User-plane option as defined in clause 8.1.3.2</w:t>
            </w:r>
          </w:p>
          <w:p w14:paraId="6B6D3C21" w14:textId="77777777" w:rsidR="00BF288E" w:rsidRPr="00435562" w:rsidRDefault="00BF288E" w:rsidP="00BF288E">
            <w:pPr>
              <w:rPr>
                <w:rFonts w:ascii="Times New Roman" w:hAnsi="Times New Roman"/>
                <w:lang w:eastAsia="zh-CN"/>
              </w:rPr>
            </w:pPr>
            <w:r w:rsidRPr="00435562">
              <w:rPr>
                <w:rFonts w:ascii="Times New Roman" w:hAnsi="Times New Roman"/>
                <w:lang w:eastAsia="zh-CN"/>
              </w:rPr>
              <w:t>-</w:t>
            </w:r>
            <w:r w:rsidRPr="00435562">
              <w:rPr>
                <w:rFonts w:ascii="Times New Roman" w:hAnsi="Times New Roman"/>
                <w:lang w:eastAsia="zh-CN"/>
              </w:rPr>
              <w:tab/>
              <w:t>RRC-based option as defined in clause 8.1.3.3</w:t>
            </w:r>
          </w:p>
          <w:p w14:paraId="359C9A0F" w14:textId="58A8A204" w:rsidR="00BF288E" w:rsidRPr="00435562" w:rsidRDefault="00BF288E" w:rsidP="00BF288E">
            <w:pPr>
              <w:rPr>
                <w:rFonts w:ascii="Times New Roman" w:hAnsi="Times New Roman"/>
                <w:lang w:eastAsia="zh-CN"/>
              </w:rPr>
            </w:pPr>
            <w:r w:rsidRPr="00435562">
              <w:rPr>
                <w:rFonts w:ascii="Times New Roman" w:hAnsi="Times New Roman"/>
                <w:lang w:eastAsia="zh-CN"/>
              </w:rPr>
              <w:t>Editor’s note:</w:t>
            </w:r>
            <w:r w:rsidRPr="00435562">
              <w:rPr>
                <w:rFonts w:ascii="Times New Roman" w:hAnsi="Times New Roman"/>
                <w:lang w:eastAsia="zh-CN"/>
              </w:rPr>
              <w:tab/>
              <w:t>Whether a NAS-based option is needed in addition is FFS.</w:t>
            </w:r>
          </w:p>
        </w:tc>
      </w:tr>
    </w:tbl>
    <w:p w14:paraId="378DA6EE" w14:textId="77777777" w:rsidR="00A65931" w:rsidRDefault="00A65931" w:rsidP="00C548C8">
      <w:pPr>
        <w:rPr>
          <w:lang w:eastAsia="zh-CN"/>
        </w:rPr>
      </w:pPr>
    </w:p>
    <w:p w14:paraId="1CE9F411" w14:textId="736F1AD8" w:rsidR="00ED3653" w:rsidRDefault="00A65931" w:rsidP="00C548C8">
      <w:pPr>
        <w:rPr>
          <w:lang w:eastAsia="zh-CN"/>
        </w:rPr>
      </w:pPr>
      <w:r>
        <w:rPr>
          <w:lang w:eastAsia="zh-CN"/>
        </w:rPr>
        <w:t xml:space="preserve">For RRC-based solution, there’re also </w:t>
      </w:r>
      <w:r w:rsidR="00ED3653">
        <w:rPr>
          <w:lang w:eastAsia="zh-CN"/>
        </w:rPr>
        <w:t xml:space="preserve">two types of connection captured in SA2, the direct connection architecture is shown in figure 3. Similar to T1, new interface or extend NGAP can be considered. There may some issues, how AIoTF find UE reader needs to be discussed. </w:t>
      </w:r>
    </w:p>
    <w:p w14:paraId="4D77E368" w14:textId="77777777" w:rsidR="00ED3653" w:rsidRDefault="00BF288E" w:rsidP="00ED3653">
      <w:pPr>
        <w:keepNext/>
        <w:jc w:val="center"/>
      </w:pPr>
      <w:r w:rsidRPr="00773266">
        <w:object w:dxaOrig="7771" w:dyaOrig="2919" w14:anchorId="381B3921">
          <v:shape id="_x0000_i1027" type="#_x0000_t75" style="width:327.4pt;height:122.25pt" o:ole="">
            <v:imagedata r:id="rId12" o:title=""/>
          </v:shape>
          <o:OLEObject Type="Embed" ProgID="Visio.Drawing.15" ShapeID="_x0000_i1027" DrawAspect="Content" ObjectID="_1792582758" r:id="rId13"/>
        </w:object>
      </w:r>
    </w:p>
    <w:p w14:paraId="3A06F614" w14:textId="0FB2DD92" w:rsidR="00BF288E" w:rsidRDefault="00ED3653" w:rsidP="00ED3653">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direct connection for </w:t>
      </w:r>
      <w:r w:rsidR="004D7A79">
        <w:t xml:space="preserve">T2 </w:t>
      </w:r>
      <w:r>
        <w:t>RRC-based solution</w:t>
      </w:r>
      <w:r w:rsidR="004D7A79">
        <w:t xml:space="preserve"> </w:t>
      </w:r>
    </w:p>
    <w:p w14:paraId="7834CD15" w14:textId="3B38C1EB" w:rsidR="00ED3653" w:rsidRDefault="00ED3653" w:rsidP="00ED3653">
      <w:pPr>
        <w:keepNext/>
        <w:rPr>
          <w:lang w:eastAsia="zh-CN"/>
        </w:rPr>
      </w:pPr>
      <w:r>
        <w:rPr>
          <w:lang w:eastAsia="zh-CN"/>
        </w:rPr>
        <w:t xml:space="preserve">The indirect connection architecture can is shown in figure 4. Similar to T1, introduce </w:t>
      </w:r>
      <w:r w:rsidR="002C7036">
        <w:rPr>
          <w:lang w:eastAsia="zh-CN"/>
        </w:rPr>
        <w:t>SMF-like information</w:t>
      </w:r>
      <w:r>
        <w:rPr>
          <w:lang w:eastAsia="zh-CN"/>
        </w:rPr>
        <w:t xml:space="preserve"> or NRPPa-like message in NGAP can be considered, the messages are UE-associated. </w:t>
      </w:r>
    </w:p>
    <w:p w14:paraId="583460F6" w14:textId="1CAC8BE0" w:rsidR="00ED3653" w:rsidRDefault="00BF288E" w:rsidP="00ED3653">
      <w:pPr>
        <w:keepNext/>
        <w:jc w:val="center"/>
      </w:pPr>
      <w:r w:rsidRPr="00773266">
        <w:object w:dxaOrig="7771" w:dyaOrig="2919" w14:anchorId="12B728ED">
          <v:shape id="_x0000_i1028" type="#_x0000_t75" style="width:327.45pt;height:122.1pt" o:ole="">
            <v:imagedata r:id="rId14" o:title=""/>
          </v:shape>
          <o:OLEObject Type="Embed" ProgID="Visio.Drawing.15" ShapeID="_x0000_i1028" DrawAspect="Content" ObjectID="_1792582759" r:id="rId15"/>
        </w:object>
      </w:r>
    </w:p>
    <w:p w14:paraId="66923990" w14:textId="1901F92C" w:rsidR="00BF288E" w:rsidRDefault="00ED3653" w:rsidP="00ED3653">
      <w:pPr>
        <w:pStyle w:val="Caption"/>
        <w:jc w:val="center"/>
        <w:rPr>
          <w:lang w:eastAsia="zh-CN"/>
        </w:rPr>
      </w:pPr>
      <w:r>
        <w:t xml:space="preserve">Figure </w:t>
      </w:r>
      <w:r>
        <w:fldChar w:fldCharType="begin"/>
      </w:r>
      <w:r>
        <w:instrText xml:space="preserve"> SEQ Figure \* ARABIC </w:instrText>
      </w:r>
      <w:r>
        <w:fldChar w:fldCharType="separate"/>
      </w:r>
      <w:r>
        <w:rPr>
          <w:noProof/>
        </w:rPr>
        <w:t>4</w:t>
      </w:r>
      <w:r>
        <w:fldChar w:fldCharType="end"/>
      </w:r>
      <w:r w:rsidRPr="00ED3653">
        <w:t xml:space="preserve"> </w:t>
      </w:r>
      <w:r>
        <w:t>indirect connection for</w:t>
      </w:r>
      <w:r w:rsidR="004D7A79">
        <w:t xml:space="preserve"> T2</w:t>
      </w:r>
      <w:r>
        <w:t xml:space="preserve"> RRC-based solution</w:t>
      </w:r>
    </w:p>
    <w:p w14:paraId="644DF5BC" w14:textId="6042820A" w:rsidR="00BF288E" w:rsidRDefault="00ED3653" w:rsidP="00C548C8">
      <w:pPr>
        <w:rPr>
          <w:lang w:eastAsia="zh-CN"/>
        </w:rPr>
      </w:pPr>
      <w:r>
        <w:rPr>
          <w:lang w:eastAsia="zh-CN"/>
        </w:rPr>
        <w:t>For UP-based solution</w:t>
      </w:r>
      <w:r w:rsidR="002C7036">
        <w:rPr>
          <w:lang w:eastAsia="zh-CN"/>
        </w:rPr>
        <w:t xml:space="preserve"> or NAS-based solution (if agreed by SA2)</w:t>
      </w:r>
      <w:r>
        <w:rPr>
          <w:lang w:eastAsia="zh-CN"/>
        </w:rPr>
        <w:t xml:space="preserve">, the architecture is shown in figure 5, how to allocate A-IoT resource should be discussed. </w:t>
      </w:r>
    </w:p>
    <w:p w14:paraId="2E8B467E" w14:textId="77777777" w:rsidR="00BF288E" w:rsidRDefault="00BF288E" w:rsidP="00C548C8">
      <w:pPr>
        <w:rPr>
          <w:lang w:eastAsia="zh-CN"/>
        </w:rPr>
      </w:pPr>
    </w:p>
    <w:p w14:paraId="6B84A845" w14:textId="77777777" w:rsidR="00ED3653" w:rsidRDefault="00ED3653" w:rsidP="00ED3653">
      <w:pPr>
        <w:keepNext/>
        <w:jc w:val="center"/>
      </w:pPr>
      <w:r>
        <w:object w:dxaOrig="8019" w:dyaOrig="2919" w14:anchorId="31BA634B">
          <v:shape id="_x0000_i1029" type="#_x0000_t75" style="width:334.95pt;height:121.45pt" o:ole="">
            <v:imagedata r:id="rId16" o:title=""/>
          </v:shape>
          <o:OLEObject Type="Embed" ProgID="Visio.Drawing.15" ShapeID="_x0000_i1029" DrawAspect="Content" ObjectID="_1792582760" r:id="rId17"/>
        </w:object>
      </w:r>
    </w:p>
    <w:p w14:paraId="43C2DA37" w14:textId="603971F2" w:rsidR="00BF288E" w:rsidRDefault="00ED3653" w:rsidP="00ED3653">
      <w:pPr>
        <w:pStyle w:val="Caption"/>
        <w:jc w:val="center"/>
        <w:rPr>
          <w:lang w:eastAsia="zh-CN"/>
        </w:rPr>
      </w:pPr>
      <w:r>
        <w:t xml:space="preserve">Figure </w:t>
      </w:r>
      <w:r>
        <w:fldChar w:fldCharType="begin"/>
      </w:r>
      <w:r>
        <w:instrText xml:space="preserve"> SEQ Figure \* ARABIC </w:instrText>
      </w:r>
      <w:r>
        <w:fldChar w:fldCharType="separate"/>
      </w:r>
      <w:r>
        <w:rPr>
          <w:noProof/>
        </w:rPr>
        <w:t>5</w:t>
      </w:r>
      <w:r>
        <w:fldChar w:fldCharType="end"/>
      </w:r>
      <w:r>
        <w:t xml:space="preserve"> UP</w:t>
      </w:r>
      <w:r w:rsidR="002C7036">
        <w:t>/NAS</w:t>
      </w:r>
      <w:r>
        <w:t>-based solution</w:t>
      </w:r>
      <w:r w:rsidR="004D7A79">
        <w:t xml:space="preserve"> for T2</w:t>
      </w:r>
    </w:p>
    <w:p w14:paraId="48B02924" w14:textId="5A961044" w:rsidR="00BF288E" w:rsidRDefault="00ED3653" w:rsidP="00C548C8">
      <w:pPr>
        <w:rPr>
          <w:lang w:eastAsia="zh-CN"/>
        </w:rPr>
      </w:pPr>
      <w:r>
        <w:rPr>
          <w:lang w:eastAsia="zh-CN"/>
        </w:rPr>
        <w:t>The following table provide a summary for each interface options for T1 and T2</w:t>
      </w:r>
    </w:p>
    <w:tbl>
      <w:tblPr>
        <w:tblStyle w:val="TableGrid"/>
        <w:tblW w:w="0" w:type="auto"/>
        <w:tblLook w:val="04A0" w:firstRow="1" w:lastRow="0" w:firstColumn="1" w:lastColumn="0" w:noHBand="0" w:noVBand="1"/>
      </w:tblPr>
      <w:tblGrid>
        <w:gridCol w:w="988"/>
        <w:gridCol w:w="2835"/>
        <w:gridCol w:w="2551"/>
        <w:gridCol w:w="3257"/>
      </w:tblGrid>
      <w:tr w:rsidR="00ED3653" w:rsidRPr="00ED3653" w14:paraId="106137E2" w14:textId="77777777" w:rsidTr="000459AC">
        <w:tc>
          <w:tcPr>
            <w:tcW w:w="988" w:type="dxa"/>
            <w:vAlign w:val="center"/>
          </w:tcPr>
          <w:p w14:paraId="3B702C33" w14:textId="77777777" w:rsidR="00ED3653" w:rsidRPr="00ED3653" w:rsidRDefault="00ED3653" w:rsidP="000459AC">
            <w:pPr>
              <w:jc w:val="center"/>
              <w:rPr>
                <w:rFonts w:ascii="Times New Roman" w:hAnsi="Times New Roman"/>
                <w:lang w:eastAsia="zh-CN"/>
              </w:rPr>
            </w:pPr>
          </w:p>
        </w:tc>
        <w:tc>
          <w:tcPr>
            <w:tcW w:w="2835" w:type="dxa"/>
            <w:vAlign w:val="center"/>
          </w:tcPr>
          <w:p w14:paraId="595C65D6" w14:textId="77777777" w:rsidR="00ED3653" w:rsidRPr="00ED3653" w:rsidRDefault="00ED3653" w:rsidP="000459AC">
            <w:pPr>
              <w:jc w:val="center"/>
              <w:rPr>
                <w:rFonts w:ascii="Times New Roman" w:hAnsi="Times New Roman"/>
                <w:lang w:eastAsia="zh-CN"/>
              </w:rPr>
            </w:pPr>
            <w:r w:rsidRPr="00ED3653">
              <w:rPr>
                <w:rFonts w:ascii="Times New Roman" w:hAnsi="Times New Roman"/>
                <w:lang w:eastAsia="zh-CN"/>
              </w:rPr>
              <w:t>Options</w:t>
            </w:r>
          </w:p>
        </w:tc>
        <w:tc>
          <w:tcPr>
            <w:tcW w:w="2551" w:type="dxa"/>
            <w:vAlign w:val="center"/>
          </w:tcPr>
          <w:p w14:paraId="48BB9D41" w14:textId="77777777" w:rsidR="00ED3653" w:rsidRPr="00ED3653" w:rsidRDefault="00ED3653" w:rsidP="000459AC">
            <w:pPr>
              <w:jc w:val="center"/>
              <w:rPr>
                <w:rFonts w:ascii="Times New Roman" w:hAnsi="Times New Roman"/>
                <w:lang w:eastAsia="zh-CN"/>
              </w:rPr>
            </w:pPr>
            <w:r w:rsidRPr="00ED3653">
              <w:rPr>
                <w:rFonts w:ascii="Times New Roman" w:hAnsi="Times New Roman"/>
                <w:lang w:eastAsia="zh-CN"/>
              </w:rPr>
              <w:t>Xx interface</w:t>
            </w:r>
          </w:p>
        </w:tc>
        <w:tc>
          <w:tcPr>
            <w:tcW w:w="3257" w:type="dxa"/>
            <w:vAlign w:val="center"/>
          </w:tcPr>
          <w:p w14:paraId="608CB0A3" w14:textId="77777777" w:rsidR="00ED3653" w:rsidRPr="00ED3653" w:rsidRDefault="00ED3653" w:rsidP="000459AC">
            <w:pPr>
              <w:jc w:val="center"/>
              <w:rPr>
                <w:rFonts w:ascii="Times New Roman" w:hAnsi="Times New Roman"/>
                <w:lang w:eastAsia="zh-CN"/>
              </w:rPr>
            </w:pPr>
            <w:r>
              <w:rPr>
                <w:rFonts w:ascii="Times New Roman" w:hAnsi="Times New Roman"/>
                <w:lang w:eastAsia="zh-CN"/>
              </w:rPr>
              <w:t>Analysis</w:t>
            </w:r>
          </w:p>
        </w:tc>
      </w:tr>
      <w:tr w:rsidR="00ED3653" w:rsidRPr="00ED3653" w14:paraId="01B314F1" w14:textId="77777777" w:rsidTr="000459AC">
        <w:tc>
          <w:tcPr>
            <w:tcW w:w="988" w:type="dxa"/>
            <w:vMerge w:val="restart"/>
            <w:vAlign w:val="center"/>
          </w:tcPr>
          <w:p w14:paraId="7CA98455" w14:textId="77777777" w:rsidR="00ED3653" w:rsidRPr="00ED3653" w:rsidRDefault="00ED3653" w:rsidP="000459AC">
            <w:pPr>
              <w:jc w:val="center"/>
              <w:rPr>
                <w:rFonts w:ascii="Times New Roman" w:hAnsi="Times New Roman"/>
                <w:lang w:eastAsia="zh-CN"/>
              </w:rPr>
            </w:pPr>
            <w:r w:rsidRPr="00ED3653">
              <w:rPr>
                <w:rFonts w:ascii="Times New Roman" w:hAnsi="Times New Roman"/>
                <w:lang w:eastAsia="zh-CN"/>
              </w:rPr>
              <w:t>T1</w:t>
            </w:r>
          </w:p>
        </w:tc>
        <w:tc>
          <w:tcPr>
            <w:tcW w:w="2835" w:type="dxa"/>
          </w:tcPr>
          <w:p w14:paraId="0E46A9AB"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Direct connection</w:t>
            </w:r>
          </w:p>
        </w:tc>
        <w:tc>
          <w:tcPr>
            <w:tcW w:w="2551" w:type="dxa"/>
          </w:tcPr>
          <w:p w14:paraId="47E7B11B"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Extend NG or new interface</w:t>
            </w:r>
          </w:p>
        </w:tc>
        <w:tc>
          <w:tcPr>
            <w:tcW w:w="3257" w:type="dxa"/>
          </w:tcPr>
          <w:p w14:paraId="1E822430" w14:textId="57F3A2F5" w:rsidR="00ED3653" w:rsidRPr="00ED3653" w:rsidRDefault="002C7036" w:rsidP="000459AC">
            <w:pPr>
              <w:rPr>
                <w:rFonts w:ascii="Times New Roman" w:hAnsi="Times New Roman"/>
                <w:lang w:eastAsia="zh-CN"/>
              </w:rPr>
            </w:pPr>
            <w:r>
              <w:rPr>
                <w:rFonts w:ascii="Times New Roman" w:hAnsi="Times New Roman"/>
                <w:lang w:eastAsia="zh-CN"/>
              </w:rPr>
              <w:t>Most</w:t>
            </w:r>
            <w:r w:rsidR="00ED3653">
              <w:rPr>
                <w:rFonts w:ascii="Times New Roman" w:hAnsi="Times New Roman"/>
                <w:lang w:eastAsia="zh-CN"/>
              </w:rPr>
              <w:t xml:space="preserve"> suitable option for T1</w:t>
            </w:r>
          </w:p>
        </w:tc>
      </w:tr>
      <w:tr w:rsidR="00ED3653" w:rsidRPr="00ED3653" w14:paraId="7BBAF914" w14:textId="77777777" w:rsidTr="000459AC">
        <w:tc>
          <w:tcPr>
            <w:tcW w:w="988" w:type="dxa"/>
            <w:vMerge/>
            <w:vAlign w:val="center"/>
          </w:tcPr>
          <w:p w14:paraId="4E370A50" w14:textId="77777777" w:rsidR="00ED3653" w:rsidRPr="00ED3653" w:rsidRDefault="00ED3653" w:rsidP="000459AC">
            <w:pPr>
              <w:jc w:val="center"/>
              <w:rPr>
                <w:rFonts w:ascii="Times New Roman" w:hAnsi="Times New Roman"/>
                <w:lang w:eastAsia="zh-CN"/>
              </w:rPr>
            </w:pPr>
          </w:p>
        </w:tc>
        <w:tc>
          <w:tcPr>
            <w:tcW w:w="2835" w:type="dxa"/>
          </w:tcPr>
          <w:p w14:paraId="309371B6"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Indirect connection</w:t>
            </w:r>
          </w:p>
        </w:tc>
        <w:tc>
          <w:tcPr>
            <w:tcW w:w="2551" w:type="dxa"/>
          </w:tcPr>
          <w:p w14:paraId="237E2B03"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NGAP</w:t>
            </w:r>
          </w:p>
        </w:tc>
        <w:tc>
          <w:tcPr>
            <w:tcW w:w="3257" w:type="dxa"/>
          </w:tcPr>
          <w:p w14:paraId="3A44C80A" w14:textId="033D3DDF" w:rsidR="00ED3653" w:rsidRPr="00ED3653" w:rsidRDefault="00ED3653" w:rsidP="000459AC">
            <w:pPr>
              <w:rPr>
                <w:rFonts w:ascii="Times New Roman" w:hAnsi="Times New Roman"/>
                <w:lang w:eastAsia="zh-CN"/>
              </w:rPr>
            </w:pPr>
            <w:r>
              <w:rPr>
                <w:rFonts w:ascii="Times New Roman" w:hAnsi="Times New Roman"/>
                <w:lang w:eastAsia="zh-CN"/>
              </w:rPr>
              <w:t xml:space="preserve">Introduce </w:t>
            </w:r>
            <w:r w:rsidR="002C7036">
              <w:rPr>
                <w:rFonts w:ascii="Times New Roman" w:hAnsi="Times New Roman"/>
                <w:lang w:eastAsia="zh-CN"/>
              </w:rPr>
              <w:t>SMF-like information</w:t>
            </w:r>
            <w:r>
              <w:rPr>
                <w:rFonts w:ascii="Times New Roman" w:hAnsi="Times New Roman"/>
                <w:lang w:eastAsia="zh-CN"/>
              </w:rPr>
              <w:t xml:space="preserve"> or NRPPa-like message in NGAP</w:t>
            </w:r>
          </w:p>
        </w:tc>
      </w:tr>
      <w:tr w:rsidR="00ED3653" w:rsidRPr="00ED3653" w14:paraId="51AA88E8" w14:textId="77777777" w:rsidTr="000459AC">
        <w:tc>
          <w:tcPr>
            <w:tcW w:w="988" w:type="dxa"/>
            <w:vMerge w:val="restart"/>
            <w:vAlign w:val="center"/>
          </w:tcPr>
          <w:p w14:paraId="4EF25F1D" w14:textId="77777777" w:rsidR="00ED3653" w:rsidRPr="00ED3653" w:rsidRDefault="00ED3653" w:rsidP="000459AC">
            <w:pPr>
              <w:jc w:val="center"/>
              <w:rPr>
                <w:rFonts w:ascii="Times New Roman" w:hAnsi="Times New Roman"/>
                <w:lang w:eastAsia="zh-CN"/>
              </w:rPr>
            </w:pPr>
            <w:r w:rsidRPr="00ED3653">
              <w:rPr>
                <w:rFonts w:ascii="Times New Roman" w:hAnsi="Times New Roman"/>
                <w:lang w:eastAsia="zh-CN"/>
              </w:rPr>
              <w:t>T2</w:t>
            </w:r>
          </w:p>
        </w:tc>
        <w:tc>
          <w:tcPr>
            <w:tcW w:w="2835" w:type="dxa"/>
          </w:tcPr>
          <w:p w14:paraId="4337B646"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RRC-based direct connection</w:t>
            </w:r>
          </w:p>
        </w:tc>
        <w:tc>
          <w:tcPr>
            <w:tcW w:w="2551" w:type="dxa"/>
          </w:tcPr>
          <w:p w14:paraId="4B5873FF"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Extend NG or new interface</w:t>
            </w:r>
          </w:p>
        </w:tc>
        <w:tc>
          <w:tcPr>
            <w:tcW w:w="3257" w:type="dxa"/>
          </w:tcPr>
          <w:p w14:paraId="1B66CBF0" w14:textId="77777777" w:rsidR="00ED3653" w:rsidRPr="00ED3653" w:rsidRDefault="00ED3653" w:rsidP="000459AC">
            <w:pPr>
              <w:rPr>
                <w:rFonts w:ascii="Times New Roman" w:hAnsi="Times New Roman"/>
                <w:lang w:eastAsia="zh-CN"/>
              </w:rPr>
            </w:pPr>
            <w:r>
              <w:rPr>
                <w:rFonts w:ascii="Times New Roman" w:hAnsi="Times New Roman"/>
                <w:lang w:eastAsia="zh-CN"/>
              </w:rPr>
              <w:t>How AIoTF select UE needs to be solved.</w:t>
            </w:r>
          </w:p>
        </w:tc>
      </w:tr>
      <w:tr w:rsidR="00ED3653" w:rsidRPr="00ED3653" w14:paraId="07D79B61" w14:textId="77777777" w:rsidTr="000459AC">
        <w:tc>
          <w:tcPr>
            <w:tcW w:w="988" w:type="dxa"/>
            <w:vMerge/>
          </w:tcPr>
          <w:p w14:paraId="16531A81" w14:textId="77777777" w:rsidR="00ED3653" w:rsidRPr="00ED3653" w:rsidRDefault="00ED3653" w:rsidP="000459AC">
            <w:pPr>
              <w:rPr>
                <w:rFonts w:ascii="Times New Roman" w:hAnsi="Times New Roman"/>
                <w:lang w:eastAsia="zh-CN"/>
              </w:rPr>
            </w:pPr>
          </w:p>
        </w:tc>
        <w:tc>
          <w:tcPr>
            <w:tcW w:w="2835" w:type="dxa"/>
          </w:tcPr>
          <w:p w14:paraId="0D2C81C3"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RRC-based indirect connection</w:t>
            </w:r>
          </w:p>
        </w:tc>
        <w:tc>
          <w:tcPr>
            <w:tcW w:w="2551" w:type="dxa"/>
          </w:tcPr>
          <w:p w14:paraId="7F7AC078"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NGAP</w:t>
            </w:r>
          </w:p>
        </w:tc>
        <w:tc>
          <w:tcPr>
            <w:tcW w:w="3257" w:type="dxa"/>
          </w:tcPr>
          <w:p w14:paraId="2336C95C" w14:textId="77777777" w:rsidR="00ED3653" w:rsidRPr="00ED3653" w:rsidRDefault="00ED3653" w:rsidP="000459AC">
            <w:pPr>
              <w:rPr>
                <w:rFonts w:ascii="Times New Roman" w:hAnsi="Times New Roman"/>
                <w:lang w:eastAsia="zh-CN"/>
              </w:rPr>
            </w:pPr>
            <w:r>
              <w:rPr>
                <w:rFonts w:ascii="Times New Roman" w:hAnsi="Times New Roman"/>
                <w:lang w:eastAsia="zh-CN"/>
              </w:rPr>
              <w:t>Most suitable option for T2.</w:t>
            </w:r>
          </w:p>
        </w:tc>
      </w:tr>
      <w:tr w:rsidR="002C7036" w:rsidRPr="00ED3653" w14:paraId="14CB26A5" w14:textId="77777777" w:rsidTr="000459AC">
        <w:tc>
          <w:tcPr>
            <w:tcW w:w="988" w:type="dxa"/>
            <w:vMerge/>
          </w:tcPr>
          <w:p w14:paraId="12BC555E" w14:textId="77777777" w:rsidR="002C7036" w:rsidRPr="00ED3653" w:rsidRDefault="002C7036" w:rsidP="000459AC">
            <w:pPr>
              <w:rPr>
                <w:lang w:eastAsia="zh-CN"/>
              </w:rPr>
            </w:pPr>
          </w:p>
        </w:tc>
        <w:tc>
          <w:tcPr>
            <w:tcW w:w="2835" w:type="dxa"/>
          </w:tcPr>
          <w:p w14:paraId="5E23B8A2" w14:textId="08743073" w:rsidR="002C7036" w:rsidRPr="00ED3653" w:rsidRDefault="002C7036" w:rsidP="000459AC">
            <w:pPr>
              <w:rPr>
                <w:lang w:eastAsia="zh-CN"/>
              </w:rPr>
            </w:pPr>
            <w:r>
              <w:rPr>
                <w:rFonts w:hint="eastAsia"/>
                <w:lang w:eastAsia="zh-CN"/>
              </w:rPr>
              <w:t>N</w:t>
            </w:r>
            <w:r>
              <w:rPr>
                <w:lang w:eastAsia="zh-CN"/>
              </w:rPr>
              <w:t>AS-based (if agreed by SA2)</w:t>
            </w:r>
          </w:p>
        </w:tc>
        <w:tc>
          <w:tcPr>
            <w:tcW w:w="2551" w:type="dxa"/>
          </w:tcPr>
          <w:p w14:paraId="1B6F159E" w14:textId="38628EB2" w:rsidR="002C7036" w:rsidRPr="00ED3653" w:rsidRDefault="002C7036" w:rsidP="000459AC">
            <w:pPr>
              <w:rPr>
                <w:lang w:eastAsia="zh-CN"/>
              </w:rPr>
            </w:pPr>
            <w:r>
              <w:rPr>
                <w:rFonts w:hint="eastAsia"/>
                <w:lang w:eastAsia="zh-CN"/>
              </w:rPr>
              <w:t>N</w:t>
            </w:r>
            <w:r>
              <w:rPr>
                <w:lang w:eastAsia="zh-CN"/>
              </w:rPr>
              <w:t>GAP</w:t>
            </w:r>
          </w:p>
        </w:tc>
        <w:tc>
          <w:tcPr>
            <w:tcW w:w="3257" w:type="dxa"/>
          </w:tcPr>
          <w:p w14:paraId="0F9CFE0E" w14:textId="7E5AEA14" w:rsidR="002C7036" w:rsidRDefault="002C7036" w:rsidP="000459AC">
            <w:pPr>
              <w:rPr>
                <w:lang w:eastAsia="zh-CN"/>
              </w:rPr>
            </w:pPr>
            <w:r>
              <w:rPr>
                <w:rFonts w:ascii="Times New Roman" w:hAnsi="Times New Roman" w:hint="eastAsia"/>
                <w:lang w:eastAsia="zh-CN"/>
              </w:rPr>
              <w:t>H</w:t>
            </w:r>
            <w:r>
              <w:rPr>
                <w:rFonts w:ascii="Times New Roman" w:hAnsi="Times New Roman"/>
                <w:lang w:eastAsia="zh-CN"/>
              </w:rPr>
              <w:t>ow to allocate AIoT radio resource needs to be solved.</w:t>
            </w:r>
          </w:p>
        </w:tc>
      </w:tr>
      <w:tr w:rsidR="00ED3653" w:rsidRPr="00ED3653" w14:paraId="29B244E3" w14:textId="77777777" w:rsidTr="000459AC">
        <w:tc>
          <w:tcPr>
            <w:tcW w:w="988" w:type="dxa"/>
            <w:vMerge/>
          </w:tcPr>
          <w:p w14:paraId="75707A41" w14:textId="77777777" w:rsidR="00ED3653" w:rsidRPr="00ED3653" w:rsidRDefault="00ED3653" w:rsidP="000459AC">
            <w:pPr>
              <w:rPr>
                <w:rFonts w:ascii="Times New Roman" w:hAnsi="Times New Roman"/>
                <w:lang w:eastAsia="zh-CN"/>
              </w:rPr>
            </w:pPr>
          </w:p>
        </w:tc>
        <w:tc>
          <w:tcPr>
            <w:tcW w:w="2835" w:type="dxa"/>
          </w:tcPr>
          <w:p w14:paraId="770EFB48"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 xml:space="preserve">UP-based </w:t>
            </w:r>
          </w:p>
        </w:tc>
        <w:tc>
          <w:tcPr>
            <w:tcW w:w="2551" w:type="dxa"/>
          </w:tcPr>
          <w:p w14:paraId="14CAFA1C" w14:textId="77777777" w:rsidR="00ED3653" w:rsidRPr="00ED3653" w:rsidRDefault="00ED3653" w:rsidP="000459AC">
            <w:pPr>
              <w:rPr>
                <w:rFonts w:ascii="Times New Roman" w:hAnsi="Times New Roman"/>
                <w:lang w:eastAsia="zh-CN"/>
              </w:rPr>
            </w:pPr>
            <w:r w:rsidRPr="00ED3653">
              <w:rPr>
                <w:rFonts w:ascii="Times New Roman" w:hAnsi="Times New Roman"/>
                <w:lang w:eastAsia="zh-CN"/>
              </w:rPr>
              <w:t>NGAP</w:t>
            </w:r>
          </w:p>
        </w:tc>
        <w:tc>
          <w:tcPr>
            <w:tcW w:w="3257" w:type="dxa"/>
          </w:tcPr>
          <w:p w14:paraId="49E9CEE0" w14:textId="77777777" w:rsidR="00ED3653" w:rsidRPr="00ED3653" w:rsidRDefault="00ED3653" w:rsidP="000459AC">
            <w:pPr>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ow to allocate AIoT radio resource needs to be solved.</w:t>
            </w:r>
          </w:p>
        </w:tc>
      </w:tr>
    </w:tbl>
    <w:p w14:paraId="49FAF404" w14:textId="6D247DBE" w:rsidR="00ED3653" w:rsidRDefault="00ED3653" w:rsidP="00C548C8">
      <w:pPr>
        <w:rPr>
          <w:lang w:eastAsia="zh-CN"/>
        </w:rPr>
      </w:pPr>
    </w:p>
    <w:p w14:paraId="054545D2" w14:textId="08393964" w:rsidR="00957457" w:rsidRPr="00BF288E" w:rsidRDefault="00957457" w:rsidP="00957457">
      <w:pPr>
        <w:rPr>
          <w:b/>
          <w:bCs/>
          <w:lang w:eastAsia="zh-CN"/>
        </w:rPr>
      </w:pPr>
      <w:r w:rsidRPr="00BF288E">
        <w:rPr>
          <w:b/>
          <w:bCs/>
          <w:lang w:eastAsia="zh-CN"/>
        </w:rPr>
        <w:t>Observation</w:t>
      </w:r>
      <w:r>
        <w:rPr>
          <w:b/>
          <w:bCs/>
          <w:lang w:eastAsia="zh-CN"/>
        </w:rPr>
        <w:t xml:space="preserve"> 1</w:t>
      </w:r>
      <w:r w:rsidRPr="00BF288E">
        <w:rPr>
          <w:b/>
          <w:bCs/>
          <w:lang w:eastAsia="zh-CN"/>
        </w:rPr>
        <w:t>,</w:t>
      </w:r>
      <w:r>
        <w:rPr>
          <w:b/>
          <w:bCs/>
          <w:lang w:eastAsia="zh-CN"/>
        </w:rPr>
        <w:t xml:space="preserve"> </w:t>
      </w:r>
      <w:r w:rsidR="002C7036">
        <w:rPr>
          <w:b/>
          <w:bCs/>
          <w:lang w:eastAsia="zh-CN"/>
        </w:rPr>
        <w:t>For topology 1 and RRC-based solution in Topology 2</w:t>
      </w:r>
      <w:r>
        <w:rPr>
          <w:b/>
          <w:bCs/>
          <w:lang w:eastAsia="zh-CN"/>
        </w:rPr>
        <w:t>,</w:t>
      </w:r>
      <w:r w:rsidRPr="00BF288E">
        <w:rPr>
          <w:b/>
          <w:bCs/>
          <w:lang w:eastAsia="zh-CN"/>
        </w:rPr>
        <w:t xml:space="preserve"> there’re two types connection</w:t>
      </w:r>
      <w:r w:rsidR="002C7036">
        <w:rPr>
          <w:b/>
          <w:bCs/>
          <w:lang w:eastAsia="zh-CN"/>
        </w:rPr>
        <w:t xml:space="preserve"> options</w:t>
      </w:r>
      <w:r w:rsidRPr="00BF288E">
        <w:rPr>
          <w:b/>
          <w:bCs/>
          <w:lang w:eastAsia="zh-CN"/>
        </w:rPr>
        <w:t xml:space="preserve"> between A-IoT RAN and </w:t>
      </w:r>
      <w:proofErr w:type="spellStart"/>
      <w:r w:rsidRPr="00BF288E">
        <w:rPr>
          <w:b/>
          <w:bCs/>
          <w:lang w:eastAsia="zh-CN"/>
        </w:rPr>
        <w:t>AIoTF</w:t>
      </w:r>
      <w:proofErr w:type="spellEnd"/>
      <w:r w:rsidR="004D7A79">
        <w:rPr>
          <w:b/>
          <w:bCs/>
          <w:lang w:eastAsia="zh-CN"/>
        </w:rPr>
        <w:t>:</w:t>
      </w:r>
    </w:p>
    <w:p w14:paraId="4D9433B3" w14:textId="77777777" w:rsidR="00957457" w:rsidRPr="00BF288E" w:rsidRDefault="00957457" w:rsidP="00957457">
      <w:pPr>
        <w:rPr>
          <w:b/>
          <w:bCs/>
          <w:lang w:eastAsia="zh-CN"/>
        </w:rPr>
      </w:pPr>
      <w:r w:rsidRPr="00BF288E">
        <w:rPr>
          <w:rFonts w:hint="eastAsia"/>
          <w:b/>
          <w:bCs/>
          <w:lang w:eastAsia="zh-CN"/>
        </w:rPr>
        <w:t>-</w:t>
      </w:r>
      <w:r w:rsidRPr="00BF288E">
        <w:rPr>
          <w:b/>
          <w:bCs/>
          <w:lang w:eastAsia="zh-CN"/>
        </w:rPr>
        <w:t xml:space="preserve"> for directly connection, extend NG interface or introduce new interface can be considered</w:t>
      </w:r>
    </w:p>
    <w:p w14:paraId="6AC8471E" w14:textId="34AEA7AD" w:rsidR="002C7036" w:rsidRDefault="00957457" w:rsidP="00C548C8">
      <w:pPr>
        <w:rPr>
          <w:b/>
          <w:bCs/>
          <w:lang w:eastAsia="zh-CN"/>
        </w:rPr>
      </w:pPr>
      <w:r w:rsidRPr="00BF288E">
        <w:rPr>
          <w:rFonts w:hint="eastAsia"/>
          <w:b/>
          <w:bCs/>
          <w:lang w:eastAsia="zh-CN"/>
        </w:rPr>
        <w:t>-</w:t>
      </w:r>
      <w:r w:rsidRPr="00BF288E">
        <w:rPr>
          <w:b/>
          <w:bCs/>
          <w:lang w:eastAsia="zh-CN"/>
        </w:rPr>
        <w:t xml:space="preserve"> for indirectly connection, NG interface can include either </w:t>
      </w:r>
      <w:r w:rsidR="002C7036">
        <w:rPr>
          <w:b/>
          <w:bCs/>
          <w:lang w:eastAsia="zh-CN"/>
        </w:rPr>
        <w:t>SMF-like information</w:t>
      </w:r>
      <w:r w:rsidRPr="00BF288E">
        <w:rPr>
          <w:b/>
          <w:bCs/>
          <w:lang w:eastAsia="zh-CN"/>
        </w:rPr>
        <w:t xml:space="preserve"> message or NRPPa-like message for A-IoT related information</w:t>
      </w:r>
    </w:p>
    <w:p w14:paraId="2B637968" w14:textId="626D9B46" w:rsidR="002C7036" w:rsidRDefault="002C7036" w:rsidP="00C548C8">
      <w:pPr>
        <w:rPr>
          <w:b/>
          <w:bCs/>
          <w:lang w:eastAsia="zh-CN"/>
        </w:rPr>
      </w:pPr>
      <w:r>
        <w:rPr>
          <w:b/>
          <w:bCs/>
          <w:lang w:eastAsia="zh-CN"/>
        </w:rPr>
        <w:t xml:space="preserve">Observation 2, for UP/NAS-based solution in Topology 2, indirect connection </w:t>
      </w:r>
      <w:r w:rsidRPr="00BF288E">
        <w:rPr>
          <w:b/>
          <w:bCs/>
          <w:lang w:eastAsia="zh-CN"/>
        </w:rPr>
        <w:t>between A-IoT RAN and AIoTF</w:t>
      </w:r>
      <w:r>
        <w:rPr>
          <w:b/>
          <w:bCs/>
          <w:lang w:eastAsia="zh-CN"/>
        </w:rPr>
        <w:t xml:space="preserve"> is used. </w:t>
      </w:r>
    </w:p>
    <w:p w14:paraId="2BF8DD0F" w14:textId="46FB7D0F" w:rsidR="00957457" w:rsidRPr="00957457" w:rsidRDefault="00957457" w:rsidP="00C548C8">
      <w:pPr>
        <w:rPr>
          <w:b/>
          <w:bCs/>
          <w:lang w:eastAsia="zh-CN"/>
        </w:rPr>
      </w:pPr>
      <w:r w:rsidRPr="00BF288E">
        <w:rPr>
          <w:b/>
          <w:bCs/>
          <w:lang w:eastAsia="zh-CN"/>
        </w:rPr>
        <w:t>Observation</w:t>
      </w:r>
      <w:r>
        <w:rPr>
          <w:b/>
          <w:bCs/>
          <w:lang w:eastAsia="zh-CN"/>
        </w:rPr>
        <w:t xml:space="preserve"> </w:t>
      </w:r>
      <w:r w:rsidR="002C7036">
        <w:rPr>
          <w:b/>
          <w:bCs/>
          <w:lang w:eastAsia="zh-CN"/>
        </w:rPr>
        <w:t>3</w:t>
      </w:r>
      <w:r w:rsidRPr="00BF288E">
        <w:rPr>
          <w:b/>
          <w:bCs/>
          <w:lang w:eastAsia="zh-CN"/>
        </w:rPr>
        <w:t>, it’s more efficient to have direct communication between AIoT RAN and AIoT NF for T1</w:t>
      </w:r>
    </w:p>
    <w:p w14:paraId="7E571FFD" w14:textId="57221824" w:rsidR="00ED3653" w:rsidRPr="00957457" w:rsidRDefault="00957457" w:rsidP="00C548C8">
      <w:pPr>
        <w:rPr>
          <w:b/>
          <w:bCs/>
          <w:lang w:eastAsia="zh-CN"/>
        </w:rPr>
      </w:pPr>
      <w:r w:rsidRPr="00957457">
        <w:rPr>
          <w:b/>
          <w:bCs/>
          <w:lang w:eastAsia="zh-CN"/>
        </w:rPr>
        <w:t>Observation</w:t>
      </w:r>
      <w:r>
        <w:rPr>
          <w:b/>
          <w:bCs/>
          <w:lang w:eastAsia="zh-CN"/>
        </w:rPr>
        <w:t xml:space="preserve"> </w:t>
      </w:r>
      <w:r w:rsidR="002C7036">
        <w:rPr>
          <w:b/>
          <w:bCs/>
          <w:lang w:eastAsia="zh-CN"/>
        </w:rPr>
        <w:t>4</w:t>
      </w:r>
      <w:r w:rsidRPr="00957457">
        <w:rPr>
          <w:b/>
          <w:bCs/>
          <w:lang w:eastAsia="zh-CN"/>
        </w:rPr>
        <w:t xml:space="preserve">, </w:t>
      </w:r>
      <w:r w:rsidR="002C7036">
        <w:rPr>
          <w:b/>
          <w:bCs/>
          <w:lang w:eastAsia="zh-CN"/>
        </w:rPr>
        <w:t>it’s issue-less</w:t>
      </w:r>
      <w:r>
        <w:rPr>
          <w:b/>
          <w:bCs/>
          <w:lang w:eastAsia="zh-CN"/>
        </w:rPr>
        <w:t xml:space="preserve"> </w:t>
      </w:r>
      <w:r w:rsidR="002C7036">
        <w:rPr>
          <w:b/>
          <w:bCs/>
          <w:lang w:eastAsia="zh-CN"/>
        </w:rPr>
        <w:t xml:space="preserve">to use indirect </w:t>
      </w:r>
      <w:r>
        <w:rPr>
          <w:b/>
          <w:bCs/>
          <w:lang w:eastAsia="zh-CN"/>
        </w:rPr>
        <w:t xml:space="preserve">communication between </w:t>
      </w:r>
      <w:r w:rsidRPr="00BF288E">
        <w:rPr>
          <w:b/>
          <w:bCs/>
          <w:lang w:eastAsia="zh-CN"/>
        </w:rPr>
        <w:t>AIoT RAN and AIoT NF for T</w:t>
      </w:r>
      <w:r>
        <w:rPr>
          <w:b/>
          <w:bCs/>
          <w:lang w:eastAsia="zh-CN"/>
        </w:rPr>
        <w:t>2</w:t>
      </w:r>
      <w:r w:rsidR="00ED3653" w:rsidRPr="00957457">
        <w:rPr>
          <w:b/>
          <w:bCs/>
          <w:lang w:eastAsia="zh-CN"/>
        </w:rPr>
        <w:t>.</w:t>
      </w:r>
    </w:p>
    <w:p w14:paraId="3478ECBB" w14:textId="57B11603" w:rsidR="00ED3653" w:rsidRPr="00957457" w:rsidRDefault="00957457" w:rsidP="00C548C8">
      <w:pPr>
        <w:rPr>
          <w:b/>
          <w:bCs/>
          <w:lang w:eastAsia="zh-CN"/>
        </w:rPr>
      </w:pPr>
      <w:r w:rsidRPr="00957457">
        <w:rPr>
          <w:b/>
          <w:bCs/>
          <w:lang w:eastAsia="zh-CN"/>
        </w:rPr>
        <w:t>Proposal</w:t>
      </w:r>
      <w:r>
        <w:rPr>
          <w:b/>
          <w:bCs/>
          <w:lang w:eastAsia="zh-CN"/>
        </w:rPr>
        <w:t xml:space="preserve"> 1</w:t>
      </w:r>
      <w:r w:rsidRPr="00957457">
        <w:rPr>
          <w:b/>
          <w:bCs/>
          <w:lang w:eastAsia="zh-CN"/>
        </w:rPr>
        <w:t xml:space="preserve">, RAN3 discuss the following options. </w:t>
      </w:r>
    </w:p>
    <w:p w14:paraId="4F8DB29E" w14:textId="16C7F4CA" w:rsidR="00ED3653" w:rsidRPr="00957457" w:rsidRDefault="00ED3653" w:rsidP="00C548C8">
      <w:pPr>
        <w:rPr>
          <w:b/>
          <w:bCs/>
          <w:lang w:eastAsia="zh-CN"/>
        </w:rPr>
      </w:pPr>
      <w:r w:rsidRPr="00957457">
        <w:rPr>
          <w:rFonts w:hint="eastAsia"/>
          <w:b/>
          <w:bCs/>
          <w:lang w:eastAsia="zh-CN"/>
        </w:rPr>
        <w:t>-</w:t>
      </w:r>
      <w:r w:rsidRPr="00957457">
        <w:rPr>
          <w:b/>
          <w:bCs/>
          <w:lang w:eastAsia="zh-CN"/>
        </w:rPr>
        <w:t xml:space="preserve"> option 1, use different interface </w:t>
      </w:r>
      <w:r w:rsidR="008C26EA">
        <w:rPr>
          <w:b/>
          <w:bCs/>
          <w:lang w:eastAsia="zh-CN"/>
        </w:rPr>
        <w:t xml:space="preserve">options </w:t>
      </w:r>
      <w:r w:rsidRPr="00957457">
        <w:rPr>
          <w:b/>
          <w:bCs/>
          <w:lang w:eastAsia="zh-CN"/>
        </w:rPr>
        <w:t>for T1 and T2, direct connection for T1 and indirect connection for T2</w:t>
      </w:r>
    </w:p>
    <w:p w14:paraId="7CF61F51" w14:textId="7C14B7C5" w:rsidR="00957457" w:rsidRPr="002C7036" w:rsidRDefault="00ED3653" w:rsidP="00C548C8">
      <w:pPr>
        <w:rPr>
          <w:b/>
          <w:bCs/>
          <w:lang w:eastAsia="zh-CN"/>
        </w:rPr>
      </w:pPr>
      <w:r w:rsidRPr="00957457">
        <w:rPr>
          <w:rFonts w:hint="eastAsia"/>
          <w:b/>
          <w:bCs/>
          <w:lang w:eastAsia="zh-CN"/>
        </w:rPr>
        <w:t>-</w:t>
      </w:r>
      <w:r w:rsidRPr="00957457">
        <w:rPr>
          <w:b/>
          <w:bCs/>
          <w:lang w:eastAsia="zh-CN"/>
        </w:rPr>
        <w:t xml:space="preserve"> option 2, use common interface for both T1 and T2, indirect connection for both T1 and T2</w:t>
      </w:r>
      <w:r w:rsidR="008C26EA">
        <w:rPr>
          <w:b/>
          <w:bCs/>
          <w:lang w:eastAsia="zh-CN"/>
        </w:rPr>
        <w:t xml:space="preserve"> is preferred</w:t>
      </w:r>
      <w:r w:rsidRPr="00957457">
        <w:rPr>
          <w:b/>
          <w:bCs/>
          <w:lang w:eastAsia="zh-CN"/>
        </w:rPr>
        <w:t>, as there may be some issues for direct connection.</w:t>
      </w:r>
    </w:p>
    <w:p w14:paraId="08AD62AE" w14:textId="4ED1EEB3" w:rsidR="00347702" w:rsidRDefault="00347702" w:rsidP="00347702">
      <w:pPr>
        <w:pStyle w:val="Heading1"/>
      </w:pPr>
      <w:r>
        <w:t>3</w:t>
      </w:r>
      <w:r w:rsidRPr="006E13D1">
        <w:tab/>
      </w:r>
      <w:r>
        <w:t>Conclusion</w:t>
      </w:r>
    </w:p>
    <w:p w14:paraId="5CB32AD4" w14:textId="2E2DE5DC" w:rsidR="00347702" w:rsidRDefault="005A05B8" w:rsidP="00347702">
      <w:r>
        <w:t xml:space="preserve">In this contribution, we </w:t>
      </w:r>
      <w:r w:rsidR="009A4EE0">
        <w:t xml:space="preserve">discussed </w:t>
      </w:r>
      <w:r w:rsidR="002C7036">
        <w:t>possible architecture options</w:t>
      </w:r>
      <w:r w:rsidR="009A4EE0">
        <w:t xml:space="preserve"> and have the following proposals. </w:t>
      </w:r>
    </w:p>
    <w:p w14:paraId="2CB9FEB5" w14:textId="0C852C64" w:rsidR="002C7036" w:rsidRPr="00BF288E" w:rsidRDefault="002C7036" w:rsidP="002C7036">
      <w:pPr>
        <w:rPr>
          <w:b/>
          <w:bCs/>
          <w:lang w:eastAsia="zh-CN"/>
        </w:rPr>
      </w:pPr>
      <w:r w:rsidRPr="00BF288E">
        <w:rPr>
          <w:b/>
          <w:bCs/>
          <w:lang w:eastAsia="zh-CN"/>
        </w:rPr>
        <w:lastRenderedPageBreak/>
        <w:t>Observation</w:t>
      </w:r>
      <w:r>
        <w:rPr>
          <w:b/>
          <w:bCs/>
          <w:lang w:eastAsia="zh-CN"/>
        </w:rPr>
        <w:t xml:space="preserve"> 1</w:t>
      </w:r>
      <w:r w:rsidRPr="00BF288E">
        <w:rPr>
          <w:b/>
          <w:bCs/>
          <w:lang w:eastAsia="zh-CN"/>
        </w:rPr>
        <w:t>,</w:t>
      </w:r>
      <w:r>
        <w:rPr>
          <w:b/>
          <w:bCs/>
          <w:lang w:eastAsia="zh-CN"/>
        </w:rPr>
        <w:t xml:space="preserve"> For topology 1 and RRC-based solution in Topology 2,</w:t>
      </w:r>
      <w:r w:rsidRPr="00BF288E">
        <w:rPr>
          <w:b/>
          <w:bCs/>
          <w:lang w:eastAsia="zh-CN"/>
        </w:rPr>
        <w:t xml:space="preserve"> there’re two types connection</w:t>
      </w:r>
      <w:r>
        <w:rPr>
          <w:b/>
          <w:bCs/>
          <w:lang w:eastAsia="zh-CN"/>
        </w:rPr>
        <w:t xml:space="preserve"> options</w:t>
      </w:r>
      <w:r w:rsidRPr="00BF288E">
        <w:rPr>
          <w:b/>
          <w:bCs/>
          <w:lang w:eastAsia="zh-CN"/>
        </w:rPr>
        <w:t xml:space="preserve"> between A-IoT RAN and </w:t>
      </w:r>
      <w:proofErr w:type="spellStart"/>
      <w:r w:rsidRPr="00BF288E">
        <w:rPr>
          <w:b/>
          <w:bCs/>
          <w:lang w:eastAsia="zh-CN"/>
        </w:rPr>
        <w:t>AIoTF</w:t>
      </w:r>
      <w:proofErr w:type="spellEnd"/>
      <w:r w:rsidR="004D7A79">
        <w:rPr>
          <w:b/>
          <w:bCs/>
          <w:lang w:eastAsia="zh-CN"/>
        </w:rPr>
        <w:t>:</w:t>
      </w:r>
    </w:p>
    <w:p w14:paraId="766D38B2" w14:textId="77777777" w:rsidR="002C7036" w:rsidRPr="00BF288E" w:rsidRDefault="002C7036" w:rsidP="002C7036">
      <w:pPr>
        <w:rPr>
          <w:b/>
          <w:bCs/>
          <w:lang w:eastAsia="zh-CN"/>
        </w:rPr>
      </w:pPr>
      <w:r w:rsidRPr="00BF288E">
        <w:rPr>
          <w:rFonts w:hint="eastAsia"/>
          <w:b/>
          <w:bCs/>
          <w:lang w:eastAsia="zh-CN"/>
        </w:rPr>
        <w:t>-</w:t>
      </w:r>
      <w:r w:rsidRPr="00BF288E">
        <w:rPr>
          <w:b/>
          <w:bCs/>
          <w:lang w:eastAsia="zh-CN"/>
        </w:rPr>
        <w:t xml:space="preserve"> for directly connection, extend NG interface or introduce new interface can be considered</w:t>
      </w:r>
    </w:p>
    <w:p w14:paraId="572507CA" w14:textId="77777777" w:rsidR="002C7036" w:rsidRDefault="002C7036" w:rsidP="002C7036">
      <w:pPr>
        <w:rPr>
          <w:b/>
          <w:bCs/>
          <w:lang w:eastAsia="zh-CN"/>
        </w:rPr>
      </w:pPr>
      <w:r w:rsidRPr="00BF288E">
        <w:rPr>
          <w:rFonts w:hint="eastAsia"/>
          <w:b/>
          <w:bCs/>
          <w:lang w:eastAsia="zh-CN"/>
        </w:rPr>
        <w:t>-</w:t>
      </w:r>
      <w:r w:rsidRPr="00BF288E">
        <w:rPr>
          <w:b/>
          <w:bCs/>
          <w:lang w:eastAsia="zh-CN"/>
        </w:rPr>
        <w:t xml:space="preserve"> for indirectly connection, NG interface can include either </w:t>
      </w:r>
      <w:r>
        <w:rPr>
          <w:b/>
          <w:bCs/>
          <w:lang w:eastAsia="zh-CN"/>
        </w:rPr>
        <w:t>SMF-like information</w:t>
      </w:r>
      <w:r w:rsidRPr="00BF288E">
        <w:rPr>
          <w:b/>
          <w:bCs/>
          <w:lang w:eastAsia="zh-CN"/>
        </w:rPr>
        <w:t xml:space="preserve"> message or NRPPa-like message for A-IoT related information</w:t>
      </w:r>
    </w:p>
    <w:p w14:paraId="42A8A56D" w14:textId="77777777" w:rsidR="002C7036" w:rsidRDefault="002C7036" w:rsidP="002C7036">
      <w:pPr>
        <w:rPr>
          <w:b/>
          <w:bCs/>
          <w:lang w:eastAsia="zh-CN"/>
        </w:rPr>
      </w:pPr>
      <w:r>
        <w:rPr>
          <w:b/>
          <w:bCs/>
          <w:lang w:eastAsia="zh-CN"/>
        </w:rPr>
        <w:t xml:space="preserve">Observation 2, for UP/NAS-based solution in Topology 2, indirect connection </w:t>
      </w:r>
      <w:r w:rsidRPr="00BF288E">
        <w:rPr>
          <w:b/>
          <w:bCs/>
          <w:lang w:eastAsia="zh-CN"/>
        </w:rPr>
        <w:t>between A-IoT RAN and AIoTF</w:t>
      </w:r>
      <w:r>
        <w:rPr>
          <w:b/>
          <w:bCs/>
          <w:lang w:eastAsia="zh-CN"/>
        </w:rPr>
        <w:t xml:space="preserve"> is used. </w:t>
      </w:r>
    </w:p>
    <w:p w14:paraId="5ADF26A8" w14:textId="77777777" w:rsidR="002C7036" w:rsidRPr="00957457" w:rsidRDefault="002C7036" w:rsidP="002C7036">
      <w:pPr>
        <w:rPr>
          <w:b/>
          <w:bCs/>
          <w:lang w:eastAsia="zh-CN"/>
        </w:rPr>
      </w:pPr>
      <w:r w:rsidRPr="00BF288E">
        <w:rPr>
          <w:b/>
          <w:bCs/>
          <w:lang w:eastAsia="zh-CN"/>
        </w:rPr>
        <w:t>Observation</w:t>
      </w:r>
      <w:r>
        <w:rPr>
          <w:b/>
          <w:bCs/>
          <w:lang w:eastAsia="zh-CN"/>
        </w:rPr>
        <w:t xml:space="preserve"> 3</w:t>
      </w:r>
      <w:r w:rsidRPr="00BF288E">
        <w:rPr>
          <w:b/>
          <w:bCs/>
          <w:lang w:eastAsia="zh-CN"/>
        </w:rPr>
        <w:t>, it’s more efficient to have direct communication between AIoT RAN and AIoT NF for T1</w:t>
      </w:r>
    </w:p>
    <w:p w14:paraId="3DDACFA0" w14:textId="77777777" w:rsidR="002C7036" w:rsidRPr="00957457" w:rsidRDefault="002C7036" w:rsidP="002C7036">
      <w:pPr>
        <w:rPr>
          <w:b/>
          <w:bCs/>
          <w:lang w:eastAsia="zh-CN"/>
        </w:rPr>
      </w:pPr>
      <w:r w:rsidRPr="00957457">
        <w:rPr>
          <w:b/>
          <w:bCs/>
          <w:lang w:eastAsia="zh-CN"/>
        </w:rPr>
        <w:t>Observation</w:t>
      </w:r>
      <w:r>
        <w:rPr>
          <w:b/>
          <w:bCs/>
          <w:lang w:eastAsia="zh-CN"/>
        </w:rPr>
        <w:t xml:space="preserve"> 4</w:t>
      </w:r>
      <w:r w:rsidRPr="00957457">
        <w:rPr>
          <w:b/>
          <w:bCs/>
          <w:lang w:eastAsia="zh-CN"/>
        </w:rPr>
        <w:t xml:space="preserve">, </w:t>
      </w:r>
      <w:r>
        <w:rPr>
          <w:b/>
          <w:bCs/>
          <w:lang w:eastAsia="zh-CN"/>
        </w:rPr>
        <w:t xml:space="preserve">it’s issue-less to use indirect communication between </w:t>
      </w:r>
      <w:r w:rsidRPr="00BF288E">
        <w:rPr>
          <w:b/>
          <w:bCs/>
          <w:lang w:eastAsia="zh-CN"/>
        </w:rPr>
        <w:t>AIoT RAN and AIoT NF for T</w:t>
      </w:r>
      <w:r>
        <w:rPr>
          <w:b/>
          <w:bCs/>
          <w:lang w:eastAsia="zh-CN"/>
        </w:rPr>
        <w:t>2</w:t>
      </w:r>
      <w:r w:rsidRPr="00957457">
        <w:rPr>
          <w:b/>
          <w:bCs/>
          <w:lang w:eastAsia="zh-CN"/>
        </w:rPr>
        <w:t>.</w:t>
      </w:r>
    </w:p>
    <w:p w14:paraId="0E5C09BD" w14:textId="77777777" w:rsidR="002C7036" w:rsidRPr="00957457" w:rsidRDefault="002C7036" w:rsidP="002C7036">
      <w:pPr>
        <w:rPr>
          <w:b/>
          <w:bCs/>
          <w:lang w:eastAsia="zh-CN"/>
        </w:rPr>
      </w:pPr>
      <w:r w:rsidRPr="00957457">
        <w:rPr>
          <w:b/>
          <w:bCs/>
          <w:lang w:eastAsia="zh-CN"/>
        </w:rPr>
        <w:t>Proposal</w:t>
      </w:r>
      <w:r>
        <w:rPr>
          <w:b/>
          <w:bCs/>
          <w:lang w:eastAsia="zh-CN"/>
        </w:rPr>
        <w:t xml:space="preserve"> 1</w:t>
      </w:r>
      <w:r w:rsidRPr="00957457">
        <w:rPr>
          <w:b/>
          <w:bCs/>
          <w:lang w:eastAsia="zh-CN"/>
        </w:rPr>
        <w:t xml:space="preserve">, RAN3 discuss the following options. </w:t>
      </w:r>
    </w:p>
    <w:p w14:paraId="7BEE5E9D" w14:textId="533372EF" w:rsidR="002C7036" w:rsidRPr="00957457" w:rsidRDefault="002C7036" w:rsidP="002C7036">
      <w:pPr>
        <w:rPr>
          <w:b/>
          <w:bCs/>
          <w:lang w:eastAsia="zh-CN"/>
        </w:rPr>
      </w:pPr>
      <w:r w:rsidRPr="00957457">
        <w:rPr>
          <w:rFonts w:hint="eastAsia"/>
          <w:b/>
          <w:bCs/>
          <w:lang w:eastAsia="zh-CN"/>
        </w:rPr>
        <w:t>-</w:t>
      </w:r>
      <w:r w:rsidRPr="00957457">
        <w:rPr>
          <w:b/>
          <w:bCs/>
          <w:lang w:eastAsia="zh-CN"/>
        </w:rPr>
        <w:t xml:space="preserve"> option 1, use different interface </w:t>
      </w:r>
      <w:r w:rsidR="004D7A79">
        <w:rPr>
          <w:b/>
          <w:bCs/>
          <w:lang w:eastAsia="zh-CN"/>
        </w:rPr>
        <w:t xml:space="preserve">options </w:t>
      </w:r>
      <w:r w:rsidRPr="00957457">
        <w:rPr>
          <w:b/>
          <w:bCs/>
          <w:lang w:eastAsia="zh-CN"/>
        </w:rPr>
        <w:t>for T1 and T2, direct connection for T1 and indirect connection for T2</w:t>
      </w:r>
    </w:p>
    <w:p w14:paraId="47EA4536" w14:textId="77777777" w:rsidR="008C26EA" w:rsidRPr="002C7036" w:rsidRDefault="008C26EA" w:rsidP="008C26EA">
      <w:pPr>
        <w:rPr>
          <w:b/>
          <w:bCs/>
          <w:lang w:eastAsia="zh-CN"/>
        </w:rPr>
      </w:pPr>
      <w:r w:rsidRPr="00957457">
        <w:rPr>
          <w:rFonts w:hint="eastAsia"/>
          <w:b/>
          <w:bCs/>
          <w:lang w:eastAsia="zh-CN"/>
        </w:rPr>
        <w:t>-</w:t>
      </w:r>
      <w:r w:rsidRPr="00957457">
        <w:rPr>
          <w:b/>
          <w:bCs/>
          <w:lang w:eastAsia="zh-CN"/>
        </w:rPr>
        <w:t xml:space="preserve"> option 2, use common interface for both T1 and T2, indirect connection for both T1 and T2</w:t>
      </w:r>
      <w:r>
        <w:rPr>
          <w:b/>
          <w:bCs/>
          <w:lang w:eastAsia="zh-CN"/>
        </w:rPr>
        <w:t xml:space="preserve"> is preferred</w:t>
      </w:r>
      <w:r w:rsidRPr="00957457">
        <w:rPr>
          <w:b/>
          <w:bCs/>
          <w:lang w:eastAsia="zh-CN"/>
        </w:rPr>
        <w:t>, as there may be some issues for direct connection.</w:t>
      </w:r>
    </w:p>
    <w:p w14:paraId="47DD231A" w14:textId="5F3A90AD" w:rsidR="00347702" w:rsidRDefault="00347702" w:rsidP="00347702">
      <w:pPr>
        <w:pStyle w:val="Heading1"/>
      </w:pPr>
      <w:r>
        <w:t>4</w:t>
      </w:r>
      <w:r w:rsidRPr="006E13D1">
        <w:tab/>
      </w:r>
      <w:r>
        <w:t>Reference</w:t>
      </w:r>
    </w:p>
    <w:p w14:paraId="0D615659" w14:textId="58C6C9BD" w:rsidR="00964561" w:rsidRPr="003016CA" w:rsidRDefault="00BE06C0" w:rsidP="003016CA">
      <w:r>
        <w:t xml:space="preserve"> </w:t>
      </w:r>
      <w:r w:rsidR="00CC2782">
        <w:t>[</w:t>
      </w:r>
      <w:r>
        <w:t>1</w:t>
      </w:r>
      <w:r w:rsidR="00CC2782">
        <w:t>]</w:t>
      </w:r>
      <w:r w:rsidR="00270B56">
        <w:tab/>
      </w:r>
      <w:r w:rsidR="00964561">
        <w:t xml:space="preserve"> </w:t>
      </w:r>
      <w:r w:rsidR="008B73EE" w:rsidRPr="008B73EE">
        <w:t>TR 23.700-13 V1.</w:t>
      </w:r>
      <w:r w:rsidR="003016CA">
        <w:t>1</w:t>
      </w:r>
      <w:r w:rsidR="008B73EE" w:rsidRPr="008B73EE">
        <w:t>.0</w:t>
      </w:r>
      <w:r w:rsidR="003016CA">
        <w:t>, Study on Architecture support of</w:t>
      </w:r>
      <w:r w:rsidR="003016CA">
        <w:rPr>
          <w:rFonts w:hint="eastAsia"/>
          <w:lang w:eastAsia="zh-CN"/>
        </w:rPr>
        <w:t xml:space="preserve"> </w:t>
      </w:r>
      <w:r w:rsidR="003016CA">
        <w:t>Ambient power-enabled Internet of Things</w:t>
      </w:r>
    </w:p>
    <w:p w14:paraId="62332AF6" w14:textId="77777777" w:rsidR="00BB64A3" w:rsidRPr="00BB64A3" w:rsidRDefault="00BB64A3" w:rsidP="00BB64A3">
      <w:pPr>
        <w:pStyle w:val="EditorsNote"/>
        <w:rPr>
          <w:rFonts w:eastAsia="Times New Roman"/>
        </w:rPr>
      </w:pPr>
    </w:p>
    <w:sectPr w:rsidR="00BB64A3" w:rsidRPr="00BB64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824E" w14:textId="77777777" w:rsidR="00430096" w:rsidRDefault="00430096">
      <w:r>
        <w:separator/>
      </w:r>
    </w:p>
  </w:endnote>
  <w:endnote w:type="continuationSeparator" w:id="0">
    <w:p w14:paraId="2B0E8AF3" w14:textId="77777777" w:rsidR="00430096" w:rsidRDefault="0043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5B8F1" w14:textId="77777777" w:rsidR="00430096" w:rsidRDefault="00430096">
      <w:r>
        <w:separator/>
      </w:r>
    </w:p>
  </w:footnote>
  <w:footnote w:type="continuationSeparator" w:id="0">
    <w:p w14:paraId="7FCFD9B0" w14:textId="77777777" w:rsidR="00430096" w:rsidRDefault="00430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3"/>
  </w:num>
  <w:num w:numId="3">
    <w:abstractNumId w:val="12"/>
  </w:num>
  <w:num w:numId="4">
    <w:abstractNumId w:val="10"/>
  </w:num>
  <w:num w:numId="5">
    <w:abstractNumId w:val="6"/>
  </w:num>
  <w:num w:numId="6">
    <w:abstractNumId w:val="1"/>
  </w:num>
  <w:num w:numId="7">
    <w:abstractNumId w:val="5"/>
  </w:num>
  <w:num w:numId="8">
    <w:abstractNumId w:val="7"/>
  </w:num>
  <w:num w:numId="9">
    <w:abstractNumId w:val="21"/>
  </w:num>
  <w:num w:numId="10">
    <w:abstractNumId w:val="20"/>
  </w:num>
  <w:num w:numId="11">
    <w:abstractNumId w:val="22"/>
  </w:num>
  <w:num w:numId="12">
    <w:abstractNumId w:val="22"/>
  </w:num>
  <w:num w:numId="13">
    <w:abstractNumId w:val="19"/>
  </w:num>
  <w:num w:numId="14">
    <w:abstractNumId w:val="17"/>
  </w:num>
  <w:num w:numId="15">
    <w:abstractNumId w:val="16"/>
  </w:num>
  <w:num w:numId="16">
    <w:abstractNumId w:val="13"/>
  </w:num>
  <w:num w:numId="17">
    <w:abstractNumId w:val="15"/>
  </w:num>
  <w:num w:numId="18">
    <w:abstractNumId w:val="11"/>
  </w:num>
  <w:num w:numId="19">
    <w:abstractNumId w:val="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24AE"/>
    <w:rsid w:val="00004E3D"/>
    <w:rsid w:val="000054C7"/>
    <w:rsid w:val="00021025"/>
    <w:rsid w:val="00023447"/>
    <w:rsid w:val="000277C6"/>
    <w:rsid w:val="00027B47"/>
    <w:rsid w:val="00027D1F"/>
    <w:rsid w:val="0003263B"/>
    <w:rsid w:val="00033397"/>
    <w:rsid w:val="000342C7"/>
    <w:rsid w:val="00040095"/>
    <w:rsid w:val="00040F2E"/>
    <w:rsid w:val="000432BE"/>
    <w:rsid w:val="00044BAF"/>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6CCA"/>
    <w:rsid w:val="000971F0"/>
    <w:rsid w:val="000A0D66"/>
    <w:rsid w:val="000A1743"/>
    <w:rsid w:val="000A7363"/>
    <w:rsid w:val="000B5D5A"/>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70977"/>
    <w:rsid w:val="00173B65"/>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27002"/>
    <w:rsid w:val="00430096"/>
    <w:rsid w:val="00431A24"/>
    <w:rsid w:val="00435562"/>
    <w:rsid w:val="00435D2E"/>
    <w:rsid w:val="00445C4B"/>
    <w:rsid w:val="004550F1"/>
    <w:rsid w:val="00455983"/>
    <w:rsid w:val="00462679"/>
    <w:rsid w:val="00464695"/>
    <w:rsid w:val="00466BAB"/>
    <w:rsid w:val="00467E60"/>
    <w:rsid w:val="0047092A"/>
    <w:rsid w:val="00472C9A"/>
    <w:rsid w:val="0048072A"/>
    <w:rsid w:val="00483A73"/>
    <w:rsid w:val="00491FB4"/>
    <w:rsid w:val="004969C2"/>
    <w:rsid w:val="004A0AA2"/>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5F5CE8"/>
    <w:rsid w:val="0060193F"/>
    <w:rsid w:val="00605E3E"/>
    <w:rsid w:val="006062FF"/>
    <w:rsid w:val="00606DA9"/>
    <w:rsid w:val="00611566"/>
    <w:rsid w:val="00611D47"/>
    <w:rsid w:val="00616F9D"/>
    <w:rsid w:val="00620198"/>
    <w:rsid w:val="006327AD"/>
    <w:rsid w:val="0063512B"/>
    <w:rsid w:val="00636DA6"/>
    <w:rsid w:val="006400B0"/>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B73EE"/>
    <w:rsid w:val="008C13C6"/>
    <w:rsid w:val="008C26EA"/>
    <w:rsid w:val="008C2835"/>
    <w:rsid w:val="008C3DBC"/>
    <w:rsid w:val="008C490B"/>
    <w:rsid w:val="008C62FA"/>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2228"/>
    <w:rsid w:val="00A158B4"/>
    <w:rsid w:val="00A1719A"/>
    <w:rsid w:val="00A2199E"/>
    <w:rsid w:val="00A222D2"/>
    <w:rsid w:val="00A23939"/>
    <w:rsid w:val="00A262C3"/>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4119B"/>
    <w:rsid w:val="00B41851"/>
    <w:rsid w:val="00B41F92"/>
    <w:rsid w:val="00B42422"/>
    <w:rsid w:val="00B458C0"/>
    <w:rsid w:val="00B47A08"/>
    <w:rsid w:val="00B503D9"/>
    <w:rsid w:val="00B5735B"/>
    <w:rsid w:val="00B64258"/>
    <w:rsid w:val="00B6745D"/>
    <w:rsid w:val="00B72816"/>
    <w:rsid w:val="00B73C17"/>
    <w:rsid w:val="00B7625F"/>
    <w:rsid w:val="00B8569C"/>
    <w:rsid w:val="00B936A4"/>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48C8"/>
    <w:rsid w:val="00C55EB7"/>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27D05"/>
    <w:rsid w:val="00D31E29"/>
    <w:rsid w:val="00D34A99"/>
    <w:rsid w:val="00D34F04"/>
    <w:rsid w:val="00D37B14"/>
    <w:rsid w:val="00D42780"/>
    <w:rsid w:val="00D435B1"/>
    <w:rsid w:val="00D43697"/>
    <w:rsid w:val="00D45717"/>
    <w:rsid w:val="00D45D1F"/>
    <w:rsid w:val="00D470EA"/>
    <w:rsid w:val="00D51187"/>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50C1"/>
    <w:rsid w:val="00E852FF"/>
    <w:rsid w:val="00E90ABE"/>
    <w:rsid w:val="00E93CA6"/>
    <w:rsid w:val="00EA0DB9"/>
    <w:rsid w:val="00EA17A5"/>
    <w:rsid w:val="00EA1D56"/>
    <w:rsid w:val="00EA22F8"/>
    <w:rsid w:val="00EB065D"/>
    <w:rsid w:val="00EB4E38"/>
    <w:rsid w:val="00EB5ADE"/>
    <w:rsid w:val="00EC125A"/>
    <w:rsid w:val="00EC20E5"/>
    <w:rsid w:val="00EC4A25"/>
    <w:rsid w:val="00EC7411"/>
    <w:rsid w:val="00ED0443"/>
    <w:rsid w:val="00ED06A6"/>
    <w:rsid w:val="00ED0D91"/>
    <w:rsid w:val="00ED1751"/>
    <w:rsid w:val="00ED3653"/>
    <w:rsid w:val="00ED7F72"/>
    <w:rsid w:val="00EE022B"/>
    <w:rsid w:val="00EE0A1E"/>
    <w:rsid w:val="00EE34A4"/>
    <w:rsid w:val="00EE4490"/>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03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BodyText">
    <w:name w:val="Body Text"/>
    <w:basedOn w:val="Normal"/>
    <w:link w:val="BodyTextChar"/>
    <w:rsid w:val="00CC2782"/>
    <w:pPr>
      <w:spacing w:after="120"/>
    </w:pPr>
  </w:style>
  <w:style w:type="character" w:customStyle="1" w:styleId="BodyTextChar">
    <w:name w:val="Body Text Char"/>
    <w:basedOn w:val="DefaultParagraphFont"/>
    <w:link w:val="BodyText"/>
    <w:rsid w:val="00CC2782"/>
    <w:rPr>
      <w:lang w:val="en-GB" w:eastAsia="en-US"/>
    </w:rPr>
  </w:style>
  <w:style w:type="paragraph" w:customStyle="1" w:styleId="References">
    <w:name w:val="References"/>
    <w:basedOn w:val="Normal"/>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 w:type="paragraph" w:customStyle="1" w:styleId="a0">
    <w:name w:val="列表段落"/>
    <w:basedOn w:val="Normal"/>
    <w:rsid w:val="00956F67"/>
    <w:pPr>
      <w:spacing w:before="100" w:beforeAutospacing="1" w:after="120"/>
      <w:ind w:firstLineChars="200" w:firstLine="420"/>
    </w:pPr>
    <w:rPr>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2264">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678044894">
      <w:bodyDiv w:val="1"/>
      <w:marLeft w:val="0"/>
      <w:marRight w:val="0"/>
      <w:marTop w:val="0"/>
      <w:marBottom w:val="0"/>
      <w:divBdr>
        <w:top w:val="none" w:sz="0" w:space="0" w:color="auto"/>
        <w:left w:val="none" w:sz="0" w:space="0" w:color="auto"/>
        <w:bottom w:val="none" w:sz="0" w:space="0" w:color="auto"/>
        <w:right w:val="none" w:sz="0" w:space="0" w:color="auto"/>
      </w:divBdr>
      <w:divsChild>
        <w:div w:id="1080836298">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15317056">
      <w:bodyDiv w:val="1"/>
      <w:marLeft w:val="0"/>
      <w:marRight w:val="0"/>
      <w:marTop w:val="0"/>
      <w:marBottom w:val="0"/>
      <w:divBdr>
        <w:top w:val="none" w:sz="0" w:space="0" w:color="auto"/>
        <w:left w:val="none" w:sz="0" w:space="0" w:color="auto"/>
        <w:bottom w:val="none" w:sz="0" w:space="0" w:color="auto"/>
        <w:right w:val="none" w:sz="0" w:space="0" w:color="auto"/>
      </w:divBdr>
      <w:divsChild>
        <w:div w:id="73092223">
          <w:marLeft w:val="0"/>
          <w:marRight w:val="0"/>
          <w:marTop w:val="0"/>
          <w:marBottom w:val="0"/>
          <w:divBdr>
            <w:top w:val="none" w:sz="0" w:space="0" w:color="auto"/>
            <w:left w:val="none" w:sz="0" w:space="0" w:color="auto"/>
            <w:bottom w:val="none" w:sz="0" w:space="0" w:color="auto"/>
            <w:right w:val="none" w:sz="0" w:space="0" w:color="auto"/>
          </w:divBdr>
        </w:div>
      </w:divsChild>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5</cp:revision>
  <dcterms:created xsi:type="dcterms:W3CDTF">2024-11-08T02:54:00Z</dcterms:created>
  <dcterms:modified xsi:type="dcterms:W3CDTF">2024-11-08T05:39:00Z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ies>
</file>